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53" w:rsidRPr="00D51D37" w:rsidRDefault="00834FF2" w:rsidP="00834FF2">
      <w:pPr>
        <w:pStyle w:val="Pavadinimas"/>
        <w:jc w:val="both"/>
        <w:rPr>
          <w:lang w:val="lt-LT"/>
        </w:rPr>
      </w:pPr>
      <w:r w:rsidRPr="00D51D37">
        <w:rPr>
          <w:lang w:val="lt-LT"/>
        </w:rPr>
        <w:t xml:space="preserve">EQUASS </w:t>
      </w:r>
      <w:proofErr w:type="spellStart"/>
      <w:r w:rsidR="007A2612" w:rsidRPr="00D51D37">
        <w:rPr>
          <w:lang w:val="lt-LT"/>
        </w:rPr>
        <w:t>Assurance</w:t>
      </w:r>
      <w:proofErr w:type="spellEnd"/>
      <w:r w:rsidRPr="00D51D37">
        <w:rPr>
          <w:lang w:val="lt-LT"/>
        </w:rPr>
        <w:t xml:space="preserve"> </w:t>
      </w:r>
      <w:r w:rsidR="002760CB" w:rsidRPr="00D51D37">
        <w:rPr>
          <w:lang w:val="lt-LT"/>
        </w:rPr>
        <w:t>audito paraiška</w:t>
      </w:r>
    </w:p>
    <w:p w:rsidR="004760E3" w:rsidRPr="00D51D37" w:rsidRDefault="004760E3" w:rsidP="00834FF2">
      <w:pPr>
        <w:jc w:val="both"/>
        <w:rPr>
          <w:lang w:val="lt-LT"/>
        </w:rPr>
      </w:pPr>
    </w:p>
    <w:p w:rsidR="004760E3" w:rsidRPr="00D51D37" w:rsidRDefault="007767BB" w:rsidP="00834FF2">
      <w:pPr>
        <w:spacing w:line="276" w:lineRule="auto"/>
        <w:jc w:val="both"/>
        <w:rPr>
          <w:rFonts w:asciiTheme="majorHAnsi" w:hAnsiTheme="majorHAnsi" w:cstheme="majorHAnsi"/>
          <w:b/>
          <w:lang w:val="lt-LT"/>
        </w:rPr>
      </w:pPr>
      <w:r w:rsidRPr="00D51D37">
        <w:rPr>
          <w:rFonts w:asciiTheme="majorHAnsi" w:hAnsiTheme="majorHAnsi" w:cstheme="majorHAnsi"/>
          <w:b/>
          <w:lang w:val="lt-LT"/>
        </w:rPr>
        <w:t>Įžanga</w:t>
      </w:r>
    </w:p>
    <w:p w:rsidR="007767BB" w:rsidRPr="00D51D37" w:rsidRDefault="007767BB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EQUASS (Europos socialinių paslaugų kokybės užtikrinimo sistema) yra Europos reabilitacijos platformos (EPR) iniciatyva</w:t>
      </w:r>
      <w:r w:rsidR="00EE4326">
        <w:rPr>
          <w:rFonts w:asciiTheme="majorHAnsi" w:hAnsiTheme="majorHAnsi" w:cstheme="majorHAnsi"/>
          <w:lang w:val="lt-LT"/>
        </w:rPr>
        <w:t xml:space="preserve">, kuria </w:t>
      </w:r>
      <w:r w:rsidRPr="00D51D37">
        <w:rPr>
          <w:rFonts w:asciiTheme="majorHAnsi" w:hAnsiTheme="majorHAnsi" w:cstheme="majorHAnsi"/>
          <w:lang w:val="lt-LT"/>
        </w:rPr>
        <w:t xml:space="preserve">siekiama prisidėti </w:t>
      </w:r>
      <w:r w:rsidR="00EE4326" w:rsidRPr="00D51D37">
        <w:rPr>
          <w:rFonts w:asciiTheme="majorHAnsi" w:hAnsiTheme="majorHAnsi" w:cstheme="majorHAnsi"/>
          <w:lang w:val="lt-LT"/>
        </w:rPr>
        <w:t>plėtoj</w:t>
      </w:r>
      <w:r w:rsidR="00EE4326">
        <w:rPr>
          <w:rFonts w:asciiTheme="majorHAnsi" w:hAnsiTheme="majorHAnsi" w:cstheme="majorHAnsi"/>
          <w:lang w:val="lt-LT"/>
        </w:rPr>
        <w:t>ant</w:t>
      </w:r>
      <w:r w:rsidRPr="00D51D37">
        <w:rPr>
          <w:rFonts w:asciiTheme="majorHAnsi" w:hAnsiTheme="majorHAnsi" w:cstheme="majorHAnsi"/>
          <w:lang w:val="lt-LT"/>
        </w:rPr>
        <w:t xml:space="preserve"> socialinių paslaugų sektori</w:t>
      </w:r>
      <w:r w:rsidR="00EE4326">
        <w:rPr>
          <w:rFonts w:asciiTheme="majorHAnsi" w:hAnsiTheme="majorHAnsi" w:cstheme="majorHAnsi"/>
          <w:lang w:val="lt-LT"/>
        </w:rPr>
        <w:t>ų</w:t>
      </w:r>
      <w:r w:rsidRPr="00D51D37">
        <w:rPr>
          <w:rFonts w:asciiTheme="majorHAnsi" w:hAnsiTheme="majorHAnsi" w:cstheme="majorHAnsi"/>
          <w:lang w:val="lt-LT"/>
        </w:rPr>
        <w:t>, kuriame kokyb</w:t>
      </w:r>
      <w:r w:rsidR="00EE4326">
        <w:rPr>
          <w:rFonts w:asciiTheme="majorHAnsi" w:hAnsiTheme="majorHAnsi" w:cstheme="majorHAnsi"/>
          <w:lang w:val="lt-LT"/>
        </w:rPr>
        <w:t>iško</w:t>
      </w:r>
      <w:r w:rsidRPr="00D51D37">
        <w:rPr>
          <w:rFonts w:asciiTheme="majorHAnsi" w:hAnsiTheme="majorHAnsi" w:cstheme="majorHAnsi"/>
          <w:lang w:val="lt-LT"/>
        </w:rPr>
        <w:t>s paslaugos užtikrina paslaugų gavėjų integraciją ir aukštą gyvenimo kokybę</w:t>
      </w:r>
      <w:r w:rsidR="009F091C" w:rsidRPr="00D51D37">
        <w:rPr>
          <w:rFonts w:asciiTheme="majorHAnsi" w:hAnsiTheme="majorHAnsi" w:cstheme="majorHAnsi"/>
          <w:lang w:val="lt-LT"/>
        </w:rPr>
        <w:t>.</w:t>
      </w:r>
      <w:r w:rsidR="002760CB" w:rsidRPr="00D51D37">
        <w:rPr>
          <w:rFonts w:asciiTheme="majorHAnsi" w:hAnsiTheme="majorHAnsi" w:cstheme="majorHAnsi"/>
          <w:lang w:val="lt-LT"/>
        </w:rPr>
        <w:t xml:space="preserve"> EQUASS kokybės sistema yra pritaikyta socialiniam sektoriui ir siūlo visapusišką požiūrį, grindžiamą specifiniais kokybės kriterijais, veiklos efektyvumo rodikliais, aiškiu išorės vertinimu, audito procedūromis.</w:t>
      </w:r>
    </w:p>
    <w:p w:rsidR="002760CB" w:rsidRPr="00D51D37" w:rsidRDefault="002760CB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Ši paraiškos forma yra skirta organizacijoms</w:t>
      </w:r>
      <w:r w:rsidR="003F0FE3" w:rsidRPr="00D51D37">
        <w:rPr>
          <w:rFonts w:asciiTheme="majorHAnsi" w:hAnsiTheme="majorHAnsi" w:cstheme="majorHAnsi"/>
          <w:lang w:val="lt-LT"/>
        </w:rPr>
        <w:t>,</w:t>
      </w:r>
      <w:r w:rsidRPr="00D51D37">
        <w:rPr>
          <w:rFonts w:asciiTheme="majorHAnsi" w:hAnsiTheme="majorHAnsi" w:cstheme="majorHAnsi"/>
          <w:lang w:val="lt-LT"/>
        </w:rPr>
        <w:t xml:space="preserve"> </w:t>
      </w:r>
      <w:r w:rsidR="003F0FE3" w:rsidRPr="00D51D37">
        <w:rPr>
          <w:rFonts w:asciiTheme="majorHAnsi" w:hAnsiTheme="majorHAnsi" w:cstheme="majorHAnsi"/>
          <w:lang w:val="lt-LT"/>
        </w:rPr>
        <w:t>norinčioms įgyvendinti</w:t>
      </w:r>
      <w:r w:rsidRPr="00D51D37">
        <w:rPr>
          <w:rFonts w:asciiTheme="majorHAnsi" w:hAnsiTheme="majorHAnsi" w:cstheme="majorHAnsi"/>
          <w:lang w:val="lt-LT"/>
        </w:rPr>
        <w:t xml:space="preserve"> </w:t>
      </w:r>
      <w:r w:rsidR="004760E3" w:rsidRPr="00D51D37">
        <w:rPr>
          <w:rFonts w:asciiTheme="majorHAnsi" w:hAnsiTheme="majorHAnsi" w:cstheme="majorHAnsi"/>
          <w:lang w:val="lt-LT"/>
        </w:rPr>
        <w:t xml:space="preserve">EQUASS </w:t>
      </w:r>
      <w:proofErr w:type="spellStart"/>
      <w:r w:rsidR="007A2612" w:rsidRPr="00D51D37">
        <w:rPr>
          <w:rFonts w:asciiTheme="majorHAnsi" w:hAnsiTheme="majorHAnsi" w:cstheme="majorHAnsi"/>
          <w:lang w:val="lt-LT"/>
        </w:rPr>
        <w:t>Assurance</w:t>
      </w:r>
      <w:proofErr w:type="spellEnd"/>
      <w:r w:rsidR="004760E3" w:rsidRPr="00D51D37">
        <w:rPr>
          <w:rFonts w:asciiTheme="majorHAnsi" w:hAnsiTheme="majorHAnsi" w:cstheme="majorHAnsi"/>
          <w:lang w:val="lt-LT"/>
        </w:rPr>
        <w:t xml:space="preserve"> </w:t>
      </w:r>
      <w:r w:rsidRPr="00D51D37">
        <w:rPr>
          <w:rFonts w:asciiTheme="majorHAnsi" w:hAnsiTheme="majorHAnsi" w:cstheme="majorHAnsi"/>
          <w:lang w:val="lt-LT"/>
        </w:rPr>
        <w:t>kokybės ženklo išorės audit</w:t>
      </w:r>
      <w:r w:rsidR="003F0FE3" w:rsidRPr="00D51D37">
        <w:rPr>
          <w:rFonts w:asciiTheme="majorHAnsi" w:hAnsiTheme="majorHAnsi" w:cstheme="majorHAnsi"/>
          <w:lang w:val="lt-LT"/>
        </w:rPr>
        <w:t>ą</w:t>
      </w:r>
      <w:r w:rsidRPr="00D51D37">
        <w:rPr>
          <w:rFonts w:asciiTheme="majorHAnsi" w:hAnsiTheme="majorHAnsi" w:cstheme="majorHAnsi"/>
          <w:lang w:val="lt-LT"/>
        </w:rPr>
        <w:t xml:space="preserve">, kurį atlieka nepriklausomas auditorius. </w:t>
      </w:r>
    </w:p>
    <w:p w:rsidR="003F0FE3" w:rsidRPr="00D51D37" w:rsidRDefault="003F0FE3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 xml:space="preserve">Paraiškos forma turi būti pateikta ne vėliau nei 6 sav. prieš planuojamą audito datą. Jei audito data nėra aptarta su EQUASS </w:t>
      </w:r>
      <w:proofErr w:type="spellStart"/>
      <w:r w:rsidRPr="00D51D37">
        <w:rPr>
          <w:rFonts w:asciiTheme="majorHAnsi" w:hAnsiTheme="majorHAnsi" w:cstheme="majorHAnsi"/>
          <w:lang w:val="lt-LT"/>
        </w:rPr>
        <w:t>licenzijų</w:t>
      </w:r>
      <w:proofErr w:type="spellEnd"/>
      <w:r w:rsidRPr="00D51D37">
        <w:rPr>
          <w:rFonts w:asciiTheme="majorHAnsi" w:hAnsiTheme="majorHAnsi" w:cstheme="majorHAnsi"/>
          <w:lang w:val="lt-LT"/>
        </w:rPr>
        <w:t xml:space="preserve"> centru</w:t>
      </w:r>
      <w:r w:rsidR="00CF0231" w:rsidRPr="00D51D37">
        <w:rPr>
          <w:rFonts w:asciiTheme="majorHAnsi" w:hAnsiTheme="majorHAnsi" w:cstheme="majorHAnsi"/>
          <w:lang w:val="lt-LT"/>
        </w:rPr>
        <w:t xml:space="preserve">, prašome susisiekti su EQUASS </w:t>
      </w:r>
      <w:proofErr w:type="spellStart"/>
      <w:r w:rsidR="00CF0231" w:rsidRPr="00D51D37">
        <w:rPr>
          <w:rFonts w:asciiTheme="majorHAnsi" w:hAnsiTheme="majorHAnsi" w:cstheme="majorHAnsi"/>
          <w:lang w:val="lt-LT"/>
        </w:rPr>
        <w:t>licenzijų</w:t>
      </w:r>
      <w:proofErr w:type="spellEnd"/>
      <w:r w:rsidR="00CF0231" w:rsidRPr="00D51D37">
        <w:rPr>
          <w:rFonts w:asciiTheme="majorHAnsi" w:hAnsiTheme="majorHAnsi" w:cstheme="majorHAnsi"/>
          <w:lang w:val="lt-LT"/>
        </w:rPr>
        <w:t xml:space="preserve"> centro atsakingais darbuotojais (Lietuvoje šias funkcijas atlieka VšĮ </w:t>
      </w:r>
      <w:proofErr w:type="spellStart"/>
      <w:r w:rsidR="00CF0231" w:rsidRPr="00D51D37">
        <w:rPr>
          <w:rFonts w:asciiTheme="majorHAnsi" w:hAnsiTheme="majorHAnsi" w:cstheme="majorHAnsi"/>
          <w:lang w:val="lt-LT"/>
        </w:rPr>
        <w:t>Valakupių</w:t>
      </w:r>
      <w:proofErr w:type="spellEnd"/>
      <w:r w:rsidR="00CF0231" w:rsidRPr="00D51D37">
        <w:rPr>
          <w:rFonts w:asciiTheme="majorHAnsi" w:hAnsiTheme="majorHAnsi" w:cstheme="majorHAnsi"/>
          <w:lang w:val="lt-LT"/>
        </w:rPr>
        <w:t xml:space="preserve"> reabilitacijos centras).</w:t>
      </w:r>
    </w:p>
    <w:p w:rsidR="00664DD6" w:rsidRPr="00D51D37" w:rsidRDefault="00B201D5" w:rsidP="00664DD6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 xml:space="preserve">Prašome susipažinti su „EQUASS </w:t>
      </w:r>
      <w:proofErr w:type="spellStart"/>
      <w:r w:rsidRPr="00D51D37">
        <w:rPr>
          <w:rFonts w:asciiTheme="majorHAnsi" w:hAnsiTheme="majorHAnsi" w:cstheme="majorHAnsi"/>
          <w:lang w:val="lt-LT"/>
        </w:rPr>
        <w:t>Assurance</w:t>
      </w:r>
      <w:proofErr w:type="spellEnd"/>
      <w:r w:rsidRPr="00D51D37">
        <w:rPr>
          <w:rFonts w:asciiTheme="majorHAnsi" w:hAnsiTheme="majorHAnsi" w:cstheme="majorHAnsi"/>
          <w:lang w:val="lt-LT"/>
        </w:rPr>
        <w:t xml:space="preserve"> audito paraiškos pildymo rekomendacijomis“, kuriose rasite daugiau informacijos kaip tinkamai užpildyti paraiškos formą.</w:t>
      </w:r>
    </w:p>
    <w:p w:rsidR="00664DD6" w:rsidRPr="00D51D37" w:rsidRDefault="00664DD6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</w:p>
    <w:p w:rsidR="00834FF2" w:rsidRPr="00D51D37" w:rsidRDefault="00834FF2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</w:p>
    <w:p w:rsidR="00834FF2" w:rsidRPr="00D51D37" w:rsidRDefault="005B7EEB" w:rsidP="00834FF2">
      <w:p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Audito paraišką sudaro šios dalys</w:t>
      </w:r>
      <w:r w:rsidR="00834FF2" w:rsidRPr="00D51D37">
        <w:rPr>
          <w:rFonts w:asciiTheme="majorHAnsi" w:hAnsiTheme="majorHAnsi" w:cstheme="majorHAnsi"/>
          <w:lang w:val="lt-LT"/>
        </w:rPr>
        <w:t>:</w:t>
      </w:r>
    </w:p>
    <w:p w:rsidR="00B201D5" w:rsidRPr="00D51D37" w:rsidRDefault="00B201D5" w:rsidP="005B7EEB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 xml:space="preserve">Bendra informacija apie paraišką ir pareiškėją. Prašome nurodyti, jei auditas turi būtų atliktas daugiau nei vienoje vietoje (pvz. </w:t>
      </w:r>
      <w:r w:rsidR="00EE4326">
        <w:rPr>
          <w:rFonts w:asciiTheme="majorHAnsi" w:hAnsiTheme="majorHAnsi" w:cstheme="majorHAnsi"/>
          <w:lang w:val="lt-LT"/>
        </w:rPr>
        <w:t>jei yra</w:t>
      </w:r>
      <w:r w:rsidRPr="00D51D37">
        <w:rPr>
          <w:rFonts w:asciiTheme="majorHAnsi" w:hAnsiTheme="majorHAnsi" w:cstheme="majorHAnsi"/>
          <w:lang w:val="lt-LT"/>
        </w:rPr>
        <w:t xml:space="preserve"> vienas kuo kito nutol</w:t>
      </w:r>
      <w:r w:rsidR="00EE4326">
        <w:rPr>
          <w:rFonts w:asciiTheme="majorHAnsi" w:hAnsiTheme="majorHAnsi" w:cstheme="majorHAnsi"/>
          <w:lang w:val="lt-LT"/>
        </w:rPr>
        <w:t>usių</w:t>
      </w:r>
      <w:r w:rsidRPr="00D51D37">
        <w:rPr>
          <w:rFonts w:asciiTheme="majorHAnsi" w:hAnsiTheme="majorHAnsi" w:cstheme="majorHAnsi"/>
          <w:lang w:val="lt-LT"/>
        </w:rPr>
        <w:t xml:space="preserve"> padalini</w:t>
      </w:r>
      <w:r w:rsidR="00EE4326">
        <w:rPr>
          <w:rFonts w:asciiTheme="majorHAnsi" w:hAnsiTheme="majorHAnsi" w:cstheme="majorHAnsi"/>
          <w:lang w:val="lt-LT"/>
        </w:rPr>
        <w:t>ų</w:t>
      </w:r>
      <w:r w:rsidRPr="00D51D37">
        <w:rPr>
          <w:rFonts w:asciiTheme="majorHAnsi" w:hAnsiTheme="majorHAnsi" w:cstheme="majorHAnsi"/>
          <w:lang w:val="lt-LT"/>
        </w:rPr>
        <w:t>).</w:t>
      </w:r>
    </w:p>
    <w:p w:rsidR="00B201D5" w:rsidRPr="00D51D37" w:rsidRDefault="00B201D5" w:rsidP="005B7EEB">
      <w:pPr>
        <w:pStyle w:val="Sraopastraipa"/>
        <w:numPr>
          <w:ilvl w:val="0"/>
          <w:numId w:val="11"/>
        </w:numPr>
        <w:jc w:val="both"/>
        <w:rPr>
          <w:rFonts w:asciiTheme="majorHAnsi" w:hAnsiTheme="majorHAnsi" w:cstheme="majorHAnsi"/>
          <w:szCs w:val="22"/>
          <w:lang w:val="lt-LT"/>
        </w:rPr>
      </w:pPr>
      <w:r w:rsidRPr="00D51D37">
        <w:rPr>
          <w:rFonts w:asciiTheme="majorHAnsi" w:hAnsiTheme="majorHAnsi" w:cstheme="majorHAnsi"/>
          <w:szCs w:val="22"/>
          <w:lang w:val="lt-LT"/>
        </w:rPr>
        <w:t>Papildoma informacija</w:t>
      </w:r>
      <w:r w:rsidR="00562C6A" w:rsidRPr="00D51D37">
        <w:rPr>
          <w:rFonts w:asciiTheme="majorHAnsi" w:hAnsiTheme="majorHAnsi" w:cstheme="majorHAnsi"/>
          <w:szCs w:val="22"/>
          <w:lang w:val="lt-LT"/>
        </w:rPr>
        <w:t xml:space="preserve">, </w:t>
      </w:r>
      <w:r w:rsidRPr="00D51D37">
        <w:rPr>
          <w:rFonts w:asciiTheme="majorHAnsi" w:hAnsiTheme="majorHAnsi" w:cstheme="majorHAnsi"/>
          <w:szCs w:val="22"/>
          <w:lang w:val="lt-LT"/>
        </w:rPr>
        <w:t>skirta viešinimui interneto svetainėje, jei po audito b</w:t>
      </w:r>
      <w:r w:rsidR="00EE4326">
        <w:rPr>
          <w:rFonts w:asciiTheme="majorHAnsi" w:hAnsiTheme="majorHAnsi" w:cstheme="majorHAnsi"/>
          <w:szCs w:val="22"/>
          <w:lang w:val="lt-LT"/>
        </w:rPr>
        <w:t>us</w:t>
      </w:r>
      <w:r w:rsidRPr="00D51D37">
        <w:rPr>
          <w:rFonts w:asciiTheme="majorHAnsi" w:hAnsiTheme="majorHAnsi" w:cstheme="majorHAnsi"/>
          <w:szCs w:val="22"/>
          <w:lang w:val="lt-LT"/>
        </w:rPr>
        <w:t xml:space="preserve"> suteiktas EQUASS</w:t>
      </w:r>
      <w:r w:rsidR="00562C6A" w:rsidRPr="00D51D37">
        <w:rPr>
          <w:rFonts w:asciiTheme="majorHAnsi" w:hAnsiTheme="majorHAnsi" w:cstheme="majorHAnsi"/>
          <w:szCs w:val="22"/>
          <w:lang w:val="lt-LT"/>
        </w:rPr>
        <w:t xml:space="preserve"> </w:t>
      </w:r>
      <w:proofErr w:type="spellStart"/>
      <w:r w:rsidR="00562C6A" w:rsidRPr="00D51D37">
        <w:rPr>
          <w:rFonts w:asciiTheme="majorHAnsi" w:hAnsiTheme="majorHAnsi" w:cstheme="majorHAnsi"/>
          <w:szCs w:val="22"/>
          <w:lang w:val="lt-LT"/>
        </w:rPr>
        <w:t>Assurance</w:t>
      </w:r>
      <w:proofErr w:type="spellEnd"/>
      <w:r w:rsidRPr="00D51D37">
        <w:rPr>
          <w:rFonts w:asciiTheme="majorHAnsi" w:hAnsiTheme="majorHAnsi" w:cstheme="majorHAnsi"/>
          <w:szCs w:val="22"/>
          <w:lang w:val="lt-LT"/>
        </w:rPr>
        <w:t xml:space="preserve"> sertifikatas</w:t>
      </w:r>
      <w:r w:rsidR="00562C6A" w:rsidRPr="00D51D37">
        <w:rPr>
          <w:rFonts w:asciiTheme="majorHAnsi" w:hAnsiTheme="majorHAnsi" w:cstheme="majorHAnsi"/>
          <w:szCs w:val="22"/>
          <w:lang w:val="lt-LT"/>
        </w:rPr>
        <w:t>.</w:t>
      </w:r>
    </w:p>
    <w:p w:rsidR="004760E3" w:rsidRPr="00D51D37" w:rsidRDefault="00562C6A" w:rsidP="005B7EEB">
      <w:pPr>
        <w:pStyle w:val="Sraopastraipa"/>
        <w:numPr>
          <w:ilvl w:val="0"/>
          <w:numId w:val="11"/>
        </w:numPr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Papildoma informacija apie organizaciją ir teiginiai, kuriuos prašome patvirtinti</w:t>
      </w:r>
      <w:r w:rsidR="00EE4326">
        <w:rPr>
          <w:rFonts w:asciiTheme="majorHAnsi" w:hAnsiTheme="majorHAnsi" w:cstheme="majorHAnsi"/>
          <w:lang w:val="lt-LT"/>
        </w:rPr>
        <w:t>.</w:t>
      </w:r>
      <w:r w:rsidRPr="00D51D37">
        <w:rPr>
          <w:rFonts w:asciiTheme="majorHAnsi" w:hAnsiTheme="majorHAnsi" w:cstheme="majorHAnsi"/>
          <w:lang w:val="lt-LT"/>
        </w:rPr>
        <w:t xml:space="preserve"> </w:t>
      </w:r>
    </w:p>
    <w:p w:rsidR="00C44E31" w:rsidRPr="00D51D37" w:rsidRDefault="00C44E31" w:rsidP="005B7EEB">
      <w:pPr>
        <w:pStyle w:val="Sraopastraipa"/>
        <w:numPr>
          <w:ilvl w:val="0"/>
          <w:numId w:val="11"/>
        </w:numPr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 xml:space="preserve">Dokumentacijos apie požiūrį sąrašas, kuris turi būti </w:t>
      </w:r>
      <w:r w:rsidR="00A105F5" w:rsidRPr="00D51D37">
        <w:rPr>
          <w:rFonts w:asciiTheme="majorHAnsi" w:hAnsiTheme="majorHAnsi" w:cstheme="majorHAnsi"/>
          <w:lang w:val="lt-LT"/>
        </w:rPr>
        <w:t>iš</w:t>
      </w:r>
      <w:r w:rsidRPr="00D51D37">
        <w:rPr>
          <w:rFonts w:asciiTheme="majorHAnsi" w:hAnsiTheme="majorHAnsi" w:cstheme="majorHAnsi"/>
          <w:lang w:val="lt-LT"/>
        </w:rPr>
        <w:t>si</w:t>
      </w:r>
      <w:r w:rsidR="00A105F5" w:rsidRPr="00D51D37">
        <w:rPr>
          <w:rFonts w:asciiTheme="majorHAnsi" w:hAnsiTheme="majorHAnsi" w:cstheme="majorHAnsi"/>
          <w:lang w:val="lt-LT"/>
        </w:rPr>
        <w:t>ųstas</w:t>
      </w:r>
      <w:r w:rsidRPr="00D51D37">
        <w:rPr>
          <w:rFonts w:asciiTheme="majorHAnsi" w:hAnsiTheme="majorHAnsi" w:cstheme="majorHAnsi"/>
          <w:lang w:val="lt-LT"/>
        </w:rPr>
        <w:t xml:space="preserve"> kartu su paraiška.</w:t>
      </w:r>
    </w:p>
    <w:p w:rsidR="004760E3" w:rsidRPr="00D51D37" w:rsidRDefault="00C44E31" w:rsidP="005B7EEB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 xml:space="preserve">Dokumentacijos apie požiūrį sąrašas, kuris turi būti prieinamas audito organizacijoje metu. </w:t>
      </w:r>
    </w:p>
    <w:p w:rsidR="00834FF2" w:rsidRPr="00D51D37" w:rsidRDefault="00A105F5" w:rsidP="005B7EEB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Dokumentacijos apie rezultatus sąrašas, kuris turi būti išsiųstas kartu su paraiška.</w:t>
      </w:r>
    </w:p>
    <w:p w:rsidR="00834FF2" w:rsidRPr="00D51D37" w:rsidRDefault="00834FF2" w:rsidP="00834FF2">
      <w:pPr>
        <w:jc w:val="both"/>
        <w:rPr>
          <w:rFonts w:ascii="Times New Roman" w:hAnsi="Times New Roman" w:cs="Times New Roman"/>
          <w:lang w:val="lt-LT"/>
        </w:rPr>
      </w:pPr>
    </w:p>
    <w:p w:rsidR="007D5BD4" w:rsidRPr="00D51D37" w:rsidRDefault="007D5BD4">
      <w:pPr>
        <w:rPr>
          <w:rFonts w:ascii="Times New Roman" w:hAnsi="Times New Roman" w:cs="Times New Roman"/>
          <w:lang w:val="lt-LT"/>
        </w:rPr>
      </w:pPr>
      <w:r w:rsidRPr="00D51D37">
        <w:rPr>
          <w:rFonts w:ascii="Times New Roman" w:hAnsi="Times New Roman" w:cs="Times New Roman"/>
          <w:lang w:val="lt-LT"/>
        </w:rPr>
        <w:br w:type="page"/>
      </w:r>
    </w:p>
    <w:p w:rsidR="007D5BD4" w:rsidRPr="00D51D37" w:rsidRDefault="007D5BD4" w:rsidP="00FB54A2">
      <w:pPr>
        <w:pStyle w:val="Pavadinimas"/>
        <w:rPr>
          <w:rFonts w:cstheme="majorHAnsi"/>
          <w:lang w:val="lt-LT"/>
        </w:rPr>
      </w:pPr>
      <w:r w:rsidRPr="00D51D37">
        <w:rPr>
          <w:rFonts w:cstheme="majorHAnsi"/>
          <w:lang w:val="lt-LT"/>
        </w:rPr>
        <w:lastRenderedPageBreak/>
        <w:t>1</w:t>
      </w:r>
      <w:r w:rsidR="006D0262" w:rsidRPr="00D51D37">
        <w:rPr>
          <w:rFonts w:cstheme="majorHAnsi"/>
          <w:lang w:val="lt-LT"/>
        </w:rPr>
        <w:t xml:space="preserve"> dalis</w:t>
      </w:r>
    </w:p>
    <w:p w:rsidR="000946EA" w:rsidRPr="00D51D37" w:rsidRDefault="000946EA" w:rsidP="00DD3FF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lt-LT"/>
        </w:rPr>
      </w:pPr>
    </w:p>
    <w:p w:rsidR="007D5BD4" w:rsidRPr="00D51D37" w:rsidRDefault="005D1DC7" w:rsidP="00C376ED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lt-LT"/>
        </w:rPr>
      </w:pPr>
      <w:r w:rsidRPr="00D51D37">
        <w:rPr>
          <w:rFonts w:asciiTheme="majorHAnsi" w:hAnsiTheme="majorHAnsi" w:cstheme="majorHAnsi"/>
          <w:szCs w:val="22"/>
          <w:lang w:val="lt-LT"/>
        </w:rPr>
        <w:t xml:space="preserve">Bendra informacija apie paraišką ir pareiškėją </w:t>
      </w:r>
    </w:p>
    <w:p w:rsidR="00DD3FF6" w:rsidRPr="00D51D37" w:rsidRDefault="00DD3FF6" w:rsidP="00834FF2">
      <w:pPr>
        <w:jc w:val="both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A2436" w:rsidRPr="00D51D37" w:rsidTr="00FA7053">
        <w:trPr>
          <w:trHeight w:val="269"/>
        </w:trPr>
        <w:tc>
          <w:tcPr>
            <w:tcW w:w="9056" w:type="dxa"/>
            <w:gridSpan w:val="2"/>
            <w:shd w:val="clear" w:color="auto" w:fill="4472C4" w:themeFill="accent1"/>
          </w:tcPr>
          <w:p w:rsidR="008A2436" w:rsidRPr="00D51D37" w:rsidRDefault="005D1DC7" w:rsidP="00FA7053">
            <w:pPr>
              <w:jc w:val="both"/>
              <w:rPr>
                <w:rFonts w:asciiTheme="majorHAnsi" w:hAnsiTheme="majorHAnsi" w:cstheme="majorHAnsi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szCs w:val="22"/>
                <w:lang w:val="lt-LT"/>
              </w:rPr>
              <w:t>Informacija apie pareiškėją</w:t>
            </w:r>
          </w:p>
        </w:tc>
      </w:tr>
      <w:tr w:rsidR="008A2436" w:rsidRPr="00D51D37" w:rsidTr="00FA7053">
        <w:trPr>
          <w:trHeight w:val="269"/>
        </w:trPr>
        <w:tc>
          <w:tcPr>
            <w:tcW w:w="2972" w:type="dxa"/>
          </w:tcPr>
          <w:p w:rsidR="00C376ED" w:rsidRPr="00D51D37" w:rsidRDefault="008A2436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</w:t>
            </w:r>
            <w:r w:rsidR="005D1DC7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udito paraiškos tipas</w:t>
            </w: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8A2436" w:rsidRPr="00D51D37" w:rsidRDefault="008A2436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EQUASS </w:t>
            </w:r>
            <w:proofErr w:type="spellStart"/>
            <w:r w:rsidR="007A261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Assurance</w:t>
            </w:r>
            <w:proofErr w:type="spellEnd"/>
          </w:p>
        </w:tc>
      </w:tr>
      <w:tr w:rsidR="00EE4326" w:rsidRPr="00D51D37" w:rsidTr="00FA7053">
        <w:trPr>
          <w:trHeight w:val="269"/>
        </w:trPr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Šalis:</w:t>
            </w:r>
          </w:p>
        </w:tc>
        <w:tc>
          <w:tcPr>
            <w:tcW w:w="6084" w:type="dxa"/>
          </w:tcPr>
          <w:p w:rsidR="00EE4326" w:rsidRPr="00185AE8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185AE8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Lietuva</w:t>
            </w:r>
          </w:p>
        </w:tc>
      </w:tr>
      <w:tr w:rsidR="00EE4326" w:rsidRPr="00D51D37" w:rsidTr="00FA7053">
        <w:trPr>
          <w:trHeight w:val="269"/>
        </w:trPr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Audito koordinavimo biuras:</w:t>
            </w:r>
          </w:p>
        </w:tc>
        <w:tc>
          <w:tcPr>
            <w:tcW w:w="6084" w:type="dxa"/>
          </w:tcPr>
          <w:p w:rsidR="00EE4326" w:rsidRPr="007D51B9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7D51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VšĮ </w:t>
            </w:r>
            <w:proofErr w:type="spellStart"/>
            <w:r w:rsidRPr="007D51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Valakupių</w:t>
            </w:r>
            <w:proofErr w:type="spellEnd"/>
            <w:r w:rsidRPr="007D51B9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reabilitacijos centras</w:t>
            </w:r>
          </w:p>
        </w:tc>
      </w:tr>
      <w:tr w:rsidR="00EE4326" w:rsidRPr="00D51D37" w:rsidTr="00FA7053">
        <w:trPr>
          <w:trHeight w:val="269"/>
        </w:trPr>
        <w:tc>
          <w:tcPr>
            <w:tcW w:w="2972" w:type="dxa"/>
          </w:tcPr>
          <w:p w:rsidR="00EE4326" w:rsidRPr="00D51D37" w:rsidRDefault="00EE4326" w:rsidP="00EE43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Audito koordinatorius:</w:t>
            </w:r>
          </w:p>
        </w:tc>
        <w:tc>
          <w:tcPr>
            <w:tcW w:w="6084" w:type="dxa"/>
          </w:tcPr>
          <w:p w:rsidR="00EE4326" w:rsidRPr="00185AE8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185AE8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Rasa Noreikytė-Ustinavičienė</w:t>
            </w:r>
          </w:p>
        </w:tc>
      </w:tr>
      <w:tr w:rsidR="00EE4326" w:rsidRPr="00D51D37" w:rsidTr="00FA7053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Audito koordinatoriaus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el.pašto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adresas:</w:t>
            </w:r>
          </w:p>
        </w:tc>
        <w:tc>
          <w:tcPr>
            <w:tcW w:w="6084" w:type="dxa"/>
          </w:tcPr>
          <w:p w:rsidR="00EE4326" w:rsidRPr="00185AE8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e</w:t>
            </w:r>
            <w:r w:rsidRPr="00185AE8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quass@reabilitacija.lt</w:t>
            </w: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Organizacijos pavadinimas: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Adresas: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Pašto dėžutės adresas:</w:t>
            </w:r>
          </w:p>
          <w:p w:rsidR="00EE4326" w:rsidRPr="00D51D37" w:rsidRDefault="00EE4326" w:rsidP="00EE43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5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15"/>
                <w:lang w:val="lt-LT"/>
              </w:rPr>
              <w:t>(jei skiriasi nuo adreso):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 xml:space="preserve">Telefono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Nr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 xml:space="preserve">Bendras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el.paštas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Interneto svetainė: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Vadovo vardas, pavardė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4326" w:rsidRPr="00D51D37" w:rsidTr="007D5BD4">
        <w:tc>
          <w:tcPr>
            <w:tcW w:w="2972" w:type="dxa"/>
          </w:tcPr>
          <w:p w:rsidR="00EE4326" w:rsidRPr="00D51D37" w:rsidRDefault="00EE4326" w:rsidP="00EE4326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Padalinių/skyrių skaičius:</w:t>
            </w:r>
          </w:p>
        </w:tc>
        <w:tc>
          <w:tcPr>
            <w:tcW w:w="6084" w:type="dxa"/>
          </w:tcPr>
          <w:p w:rsidR="00EE4326" w:rsidRPr="00D51D37" w:rsidRDefault="00EE4326" w:rsidP="00EE4326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7D5BD4" w:rsidRPr="00D51D37" w:rsidRDefault="007D5BD4" w:rsidP="00834FF2">
      <w:pPr>
        <w:jc w:val="both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A2436" w:rsidRPr="00D51D37" w:rsidTr="00FA7053">
        <w:tc>
          <w:tcPr>
            <w:tcW w:w="9056" w:type="dxa"/>
            <w:gridSpan w:val="2"/>
            <w:shd w:val="clear" w:color="auto" w:fill="4472C4" w:themeFill="accent1"/>
          </w:tcPr>
          <w:p w:rsidR="007D5BD4" w:rsidRPr="00D51D37" w:rsidRDefault="00105113" w:rsidP="00FA7053">
            <w:pPr>
              <w:jc w:val="both"/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Pareiškėjo atsakingas asmuo</w:t>
            </w:r>
          </w:p>
        </w:tc>
      </w:tr>
      <w:tr w:rsidR="007D5BD4" w:rsidRPr="00D51D37" w:rsidTr="00FA7053">
        <w:tc>
          <w:tcPr>
            <w:tcW w:w="2972" w:type="dxa"/>
          </w:tcPr>
          <w:p w:rsidR="007D5BD4" w:rsidRPr="00D51D37" w:rsidRDefault="00105113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Vardas, pavardė</w:t>
            </w:r>
            <w:r w:rsidR="007D5BD4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7D5BD4" w:rsidRPr="00D51D37" w:rsidRDefault="007D5BD4" w:rsidP="00FA705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D5BD4" w:rsidRPr="00D51D37" w:rsidTr="00FA7053">
        <w:tc>
          <w:tcPr>
            <w:tcW w:w="2972" w:type="dxa"/>
          </w:tcPr>
          <w:p w:rsidR="007D5BD4" w:rsidRPr="00D51D37" w:rsidRDefault="00105113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Pareigos</w:t>
            </w:r>
            <w:r w:rsidR="007D5BD4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7D5BD4" w:rsidRPr="00D51D37" w:rsidRDefault="007D5BD4" w:rsidP="00FA705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D5BD4" w:rsidRPr="00D51D37" w:rsidTr="00FA7053">
        <w:tc>
          <w:tcPr>
            <w:tcW w:w="2972" w:type="dxa"/>
          </w:tcPr>
          <w:p w:rsidR="007D5BD4" w:rsidRPr="00D51D37" w:rsidRDefault="007D5BD4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proofErr w:type="spellStart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E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l.paštas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7D5BD4" w:rsidRPr="00D51D37" w:rsidRDefault="007D5BD4" w:rsidP="00FA705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D5BD4" w:rsidRPr="00D51D37" w:rsidTr="00FA7053">
        <w:tc>
          <w:tcPr>
            <w:tcW w:w="2972" w:type="dxa"/>
          </w:tcPr>
          <w:p w:rsidR="007D5BD4" w:rsidRPr="00D51D37" w:rsidRDefault="00105113" w:rsidP="00FA705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 xml:space="preserve">Tiesioginio telefono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Nr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7D5BD4" w:rsidRPr="00D51D37" w:rsidRDefault="007D5BD4" w:rsidP="00FA7053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7D5BD4" w:rsidRPr="00D51D37" w:rsidRDefault="007D5BD4" w:rsidP="00834FF2">
      <w:pPr>
        <w:jc w:val="both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8A2436" w:rsidRPr="00D51D37" w:rsidTr="00FA7053">
        <w:tc>
          <w:tcPr>
            <w:tcW w:w="9056" w:type="dxa"/>
            <w:gridSpan w:val="2"/>
            <w:shd w:val="clear" w:color="auto" w:fill="4472C4" w:themeFill="accent1"/>
          </w:tcPr>
          <w:p w:rsidR="00FB54A2" w:rsidRPr="00D51D37" w:rsidRDefault="00105113" w:rsidP="00FA7053">
            <w:pPr>
              <w:jc w:val="both"/>
              <w:rPr>
                <w:rFonts w:asciiTheme="majorHAnsi" w:hAnsiTheme="majorHAnsi" w:cstheme="majorHAnsi"/>
                <w:color w:val="FFFFFF" w:themeColor="background1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szCs w:val="22"/>
                <w:lang w:val="lt-LT"/>
              </w:rPr>
              <w:t>Audituojamų paslaugų dydis ir apimtis</w:t>
            </w: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105113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Paslaugų gavėjų skaičius</w:t>
            </w:r>
            <w:r w:rsidR="00FB54A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571768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Visą darbo dieną dirbančių darbuotojų (etatų) skaičius</w:t>
            </w:r>
            <w:r w:rsidR="00FB54A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105113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Darbuotojų skaičius</w:t>
            </w:r>
            <w:r w:rsidR="00FB54A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105113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Teikiamų paslaugų rūšys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105113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Patirtis</w:t>
            </w:r>
            <w:r w:rsidR="00FB54A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  <w:tr w:rsidR="00FB54A2" w:rsidRPr="00D51D37" w:rsidTr="00FA7053">
        <w:tc>
          <w:tcPr>
            <w:tcW w:w="2972" w:type="dxa"/>
          </w:tcPr>
          <w:p w:rsidR="00FB54A2" w:rsidRPr="00D51D37" w:rsidRDefault="00105113" w:rsidP="00236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Audituojamų paslaugų pavadinimas (apimtis)</w:t>
            </w:r>
            <w:r w:rsidR="00FB54A2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:</w:t>
            </w:r>
          </w:p>
        </w:tc>
        <w:tc>
          <w:tcPr>
            <w:tcW w:w="6084" w:type="dxa"/>
          </w:tcPr>
          <w:p w:rsidR="00FB54A2" w:rsidRPr="00D51D37" w:rsidRDefault="00FB54A2" w:rsidP="00236FE7">
            <w:pPr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</w:p>
        </w:tc>
      </w:tr>
    </w:tbl>
    <w:p w:rsidR="007D5BD4" w:rsidRPr="00D51D37" w:rsidRDefault="007D5BD4" w:rsidP="007D5BD4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7D5BD4" w:rsidRPr="00D51D37" w:rsidRDefault="007D5BD4" w:rsidP="007D5BD4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7D5BD4" w:rsidRPr="00D51D37" w:rsidRDefault="007D5BD4" w:rsidP="007D5BD4">
      <w:pPr>
        <w:jc w:val="both"/>
        <w:rPr>
          <w:rFonts w:ascii="Times New Roman" w:hAnsi="Times New Roman" w:cs="Times New Roman"/>
          <w:lang w:val="lt-LT"/>
        </w:rPr>
      </w:pPr>
    </w:p>
    <w:p w:rsidR="000946EA" w:rsidRPr="00D51D37" w:rsidRDefault="000946EA">
      <w:pPr>
        <w:rPr>
          <w:rFonts w:ascii="Times New Roman" w:hAnsi="Times New Roman" w:cs="Times New Roman"/>
          <w:lang w:val="lt-LT"/>
        </w:rPr>
      </w:pPr>
      <w:r w:rsidRPr="00D51D37">
        <w:rPr>
          <w:rFonts w:ascii="Times New Roman" w:hAnsi="Times New Roman" w:cs="Times New Roman"/>
          <w:lang w:val="lt-LT"/>
        </w:rPr>
        <w:br w:type="page"/>
      </w:r>
    </w:p>
    <w:p w:rsidR="000946EA" w:rsidRPr="00D51D37" w:rsidRDefault="000946EA" w:rsidP="000946EA">
      <w:pPr>
        <w:pStyle w:val="Pavadinimas"/>
        <w:rPr>
          <w:rFonts w:cstheme="majorHAnsi"/>
          <w:lang w:val="lt-LT"/>
        </w:rPr>
      </w:pPr>
      <w:r w:rsidRPr="00D51D37">
        <w:rPr>
          <w:rFonts w:cstheme="majorHAnsi"/>
          <w:lang w:val="lt-LT"/>
        </w:rPr>
        <w:lastRenderedPageBreak/>
        <w:t>2</w:t>
      </w:r>
      <w:r w:rsidR="006D0262" w:rsidRPr="00D51D37">
        <w:rPr>
          <w:rFonts w:cstheme="majorHAnsi"/>
          <w:lang w:val="lt-LT"/>
        </w:rPr>
        <w:t xml:space="preserve"> dalis</w:t>
      </w:r>
    </w:p>
    <w:p w:rsidR="000946EA" w:rsidRPr="00D51D37" w:rsidRDefault="000946EA" w:rsidP="007D5BD4">
      <w:pPr>
        <w:jc w:val="both"/>
        <w:rPr>
          <w:rFonts w:asciiTheme="majorHAnsi" w:hAnsiTheme="majorHAnsi" w:cstheme="majorHAnsi"/>
          <w:szCs w:val="22"/>
          <w:lang w:val="lt-LT"/>
        </w:rPr>
      </w:pPr>
    </w:p>
    <w:p w:rsidR="000946EA" w:rsidRPr="00D51D37" w:rsidRDefault="00105113" w:rsidP="007D5BD4">
      <w:pPr>
        <w:jc w:val="both"/>
        <w:rPr>
          <w:rFonts w:asciiTheme="majorHAnsi" w:hAnsiTheme="majorHAnsi" w:cstheme="majorHAnsi"/>
          <w:szCs w:val="22"/>
          <w:lang w:val="lt-LT"/>
        </w:rPr>
      </w:pPr>
      <w:r w:rsidRPr="00D51D37">
        <w:rPr>
          <w:rFonts w:asciiTheme="majorHAnsi" w:hAnsiTheme="majorHAnsi" w:cstheme="majorHAnsi"/>
          <w:szCs w:val="22"/>
          <w:lang w:val="lt-LT"/>
        </w:rPr>
        <w:t>Papildoma informacija</w:t>
      </w:r>
      <w:r w:rsidR="000946EA" w:rsidRPr="00D51D37">
        <w:rPr>
          <w:rFonts w:asciiTheme="majorHAnsi" w:hAnsiTheme="majorHAnsi" w:cstheme="majorHAnsi"/>
          <w:szCs w:val="22"/>
          <w:lang w:val="lt-LT"/>
        </w:rPr>
        <w:t xml:space="preserve"> (</w:t>
      </w:r>
      <w:r w:rsidRPr="00D51D37">
        <w:rPr>
          <w:rFonts w:asciiTheme="majorHAnsi" w:hAnsiTheme="majorHAnsi" w:cstheme="majorHAnsi"/>
          <w:szCs w:val="22"/>
          <w:lang w:val="lt-LT"/>
        </w:rPr>
        <w:t>skirta viešinimui interneto svetainėje, jei po audit</w:t>
      </w:r>
      <w:r w:rsidR="000946EA" w:rsidRPr="00D51D37">
        <w:rPr>
          <w:rFonts w:asciiTheme="majorHAnsi" w:hAnsiTheme="majorHAnsi" w:cstheme="majorHAnsi"/>
          <w:szCs w:val="22"/>
          <w:lang w:val="lt-LT"/>
        </w:rPr>
        <w:t xml:space="preserve">o </w:t>
      </w:r>
      <w:r w:rsidRPr="00D51D37">
        <w:rPr>
          <w:rFonts w:asciiTheme="majorHAnsi" w:hAnsiTheme="majorHAnsi" w:cstheme="majorHAnsi"/>
          <w:szCs w:val="22"/>
          <w:lang w:val="lt-LT"/>
        </w:rPr>
        <w:t>bus suteiktas EQUASS sertifikatas</w:t>
      </w:r>
      <w:r w:rsidR="000946EA" w:rsidRPr="00D51D37">
        <w:rPr>
          <w:rFonts w:asciiTheme="majorHAnsi" w:hAnsiTheme="majorHAnsi" w:cstheme="majorHAnsi"/>
          <w:szCs w:val="22"/>
          <w:lang w:val="lt-LT"/>
        </w:rPr>
        <w:t>)</w:t>
      </w:r>
    </w:p>
    <w:p w:rsidR="000946EA" w:rsidRPr="00D51D37" w:rsidRDefault="000946EA" w:rsidP="007D5BD4">
      <w:pPr>
        <w:jc w:val="both"/>
        <w:rPr>
          <w:rFonts w:asciiTheme="majorHAnsi" w:hAnsiTheme="majorHAnsi" w:cstheme="majorHAnsi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3A31FE" w:rsidRPr="00D51D37" w:rsidTr="003A31FE">
        <w:trPr>
          <w:trHeight w:val="418"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C376ED" w:rsidRPr="00D51D37" w:rsidRDefault="00105113" w:rsidP="003A31FE">
            <w:pPr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Papildoma informacija apie pareiškėją</w:t>
            </w:r>
          </w:p>
        </w:tc>
      </w:tr>
      <w:tr w:rsidR="00C376ED" w:rsidRPr="00D51D37" w:rsidTr="00C376ED">
        <w:tc>
          <w:tcPr>
            <w:tcW w:w="2972" w:type="dxa"/>
          </w:tcPr>
          <w:p w:rsidR="00C376ED" w:rsidRPr="00D51D37" w:rsidRDefault="00105113" w:rsidP="0010511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Organizacijos aprašymas anglų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klb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. </w:t>
            </w:r>
            <w:r w:rsidR="00C376ED"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(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bus skelbiama www.equass.be interneto svetainėje</w:t>
            </w:r>
            <w:r w:rsidR="00C376ED"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)</w:t>
            </w:r>
          </w:p>
        </w:tc>
        <w:tc>
          <w:tcPr>
            <w:tcW w:w="6084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</w:tc>
      </w:tr>
      <w:tr w:rsidR="00C376ED" w:rsidRPr="00D51D37" w:rsidTr="00C376ED">
        <w:tc>
          <w:tcPr>
            <w:tcW w:w="2972" w:type="dxa"/>
          </w:tcPr>
          <w:p w:rsidR="00C376ED" w:rsidRPr="00D51D37" w:rsidRDefault="00105113" w:rsidP="00C376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Organizacijos aprašymas lietuvių </w:t>
            </w:r>
            <w:proofErr w:type="spellStart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klb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. 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(bus skelbiama www.equass.lt interneto svetainėje)</w:t>
            </w:r>
          </w:p>
        </w:tc>
        <w:tc>
          <w:tcPr>
            <w:tcW w:w="6084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</w:tc>
      </w:tr>
      <w:tr w:rsidR="00C376ED" w:rsidRPr="00D51D37" w:rsidTr="00C376ED">
        <w:tc>
          <w:tcPr>
            <w:tcW w:w="2972" w:type="dxa"/>
          </w:tcPr>
          <w:p w:rsidR="00C376ED" w:rsidRPr="00D51D37" w:rsidRDefault="00C376ED" w:rsidP="00C376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Twitter (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jei taikoma</w:t>
            </w: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)</w:t>
            </w:r>
          </w:p>
        </w:tc>
        <w:tc>
          <w:tcPr>
            <w:tcW w:w="6084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</w:tc>
      </w:tr>
      <w:tr w:rsidR="00C376ED" w:rsidRPr="00D51D37" w:rsidTr="00C376ED">
        <w:tc>
          <w:tcPr>
            <w:tcW w:w="2972" w:type="dxa"/>
          </w:tcPr>
          <w:p w:rsidR="00C376ED" w:rsidRPr="00D51D37" w:rsidRDefault="00C376ED" w:rsidP="00C376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Facebook 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paskyra</w:t>
            </w: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(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jei taikoma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)</w:t>
            </w:r>
          </w:p>
        </w:tc>
        <w:tc>
          <w:tcPr>
            <w:tcW w:w="6084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</w:tc>
      </w:tr>
      <w:tr w:rsidR="00C376ED" w:rsidRPr="00D51D37" w:rsidTr="00C376ED">
        <w:tc>
          <w:tcPr>
            <w:tcW w:w="2972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lt-LT"/>
              </w:rPr>
            </w:pPr>
            <w:proofErr w:type="spellStart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Youtube</w:t>
            </w:r>
            <w:proofErr w:type="spellEnd"/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kanalas</w:t>
            </w:r>
            <w:r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 xml:space="preserve"> 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(</w:t>
            </w:r>
            <w:r w:rsidR="00105113" w:rsidRPr="00D51D37">
              <w:rPr>
                <w:rFonts w:asciiTheme="majorHAnsi" w:hAnsiTheme="majorHAnsi" w:cstheme="majorHAnsi"/>
                <w:sz w:val="22"/>
                <w:szCs w:val="22"/>
                <w:lang w:val="lt-LT"/>
              </w:rPr>
              <w:t>jei taikoma</w:t>
            </w:r>
            <w:r w:rsidRPr="00D51D37">
              <w:rPr>
                <w:rFonts w:asciiTheme="majorHAnsi" w:hAnsiTheme="majorHAnsi" w:cstheme="majorHAnsi"/>
                <w:sz w:val="18"/>
                <w:szCs w:val="22"/>
                <w:lang w:val="lt-LT"/>
              </w:rPr>
              <w:t>)</w:t>
            </w:r>
          </w:p>
        </w:tc>
        <w:tc>
          <w:tcPr>
            <w:tcW w:w="6084" w:type="dxa"/>
          </w:tcPr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  <w:p w:rsidR="00C376ED" w:rsidRPr="00D51D37" w:rsidRDefault="00C376ED" w:rsidP="007D5BD4">
            <w:pPr>
              <w:jc w:val="both"/>
              <w:rPr>
                <w:rFonts w:asciiTheme="majorHAnsi" w:hAnsiTheme="majorHAnsi" w:cstheme="majorHAnsi"/>
                <w:sz w:val="22"/>
                <w:lang w:val="lt-LT"/>
              </w:rPr>
            </w:pPr>
          </w:p>
        </w:tc>
      </w:tr>
    </w:tbl>
    <w:p w:rsidR="000946EA" w:rsidRPr="00D51D37" w:rsidRDefault="000946EA" w:rsidP="007D5BD4">
      <w:pPr>
        <w:jc w:val="both"/>
        <w:rPr>
          <w:rFonts w:asciiTheme="majorHAnsi" w:hAnsiTheme="majorHAnsi" w:cstheme="majorHAnsi"/>
          <w:sz w:val="28"/>
          <w:lang w:val="lt-LT"/>
        </w:rPr>
      </w:pPr>
    </w:p>
    <w:p w:rsidR="00C376ED" w:rsidRPr="00D51D37" w:rsidRDefault="00C376ED" w:rsidP="007D5BD4">
      <w:pPr>
        <w:jc w:val="both"/>
        <w:rPr>
          <w:rFonts w:asciiTheme="majorHAnsi" w:hAnsiTheme="majorHAnsi" w:cstheme="majorHAnsi"/>
          <w:sz w:val="28"/>
          <w:lang w:val="lt-LT"/>
        </w:rPr>
      </w:pPr>
    </w:p>
    <w:p w:rsidR="00CE370E" w:rsidRPr="00D51D37" w:rsidRDefault="00CE370E">
      <w:pPr>
        <w:rPr>
          <w:rFonts w:asciiTheme="majorHAnsi" w:hAnsiTheme="majorHAnsi" w:cstheme="majorHAnsi"/>
          <w:sz w:val="28"/>
          <w:lang w:val="lt-LT"/>
        </w:rPr>
      </w:pPr>
      <w:r w:rsidRPr="00D51D37">
        <w:rPr>
          <w:rFonts w:asciiTheme="majorHAnsi" w:hAnsiTheme="majorHAnsi" w:cstheme="majorHAnsi"/>
          <w:sz w:val="28"/>
          <w:lang w:val="lt-LT"/>
        </w:rPr>
        <w:br w:type="page"/>
      </w:r>
    </w:p>
    <w:p w:rsidR="00CE370E" w:rsidRPr="00D51D37" w:rsidRDefault="00CE370E" w:rsidP="00CE370E">
      <w:pPr>
        <w:pStyle w:val="Pavadinimas"/>
        <w:rPr>
          <w:lang w:val="lt-LT"/>
        </w:rPr>
      </w:pPr>
      <w:r w:rsidRPr="00D51D37">
        <w:rPr>
          <w:lang w:val="lt-LT"/>
        </w:rPr>
        <w:lastRenderedPageBreak/>
        <w:t>3</w:t>
      </w:r>
      <w:r w:rsidR="006D0262" w:rsidRPr="00D51D37">
        <w:rPr>
          <w:lang w:val="lt-LT"/>
        </w:rPr>
        <w:t xml:space="preserve"> dalis</w:t>
      </w:r>
    </w:p>
    <w:p w:rsidR="00115DF9" w:rsidRPr="00D51D37" w:rsidRDefault="00115DF9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p w:rsidR="00C376ED" w:rsidRPr="00D51D37" w:rsidRDefault="00571768" w:rsidP="00C376ED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lt-LT"/>
        </w:rPr>
      </w:pPr>
      <w:r w:rsidRPr="00D51D37">
        <w:rPr>
          <w:rFonts w:asciiTheme="majorHAnsi" w:hAnsiTheme="majorHAnsi" w:cstheme="majorHAnsi"/>
          <w:b/>
          <w:lang w:val="lt-LT"/>
        </w:rPr>
        <w:t>Nacionalinis ir/ar tarptautinis kokybės pripažinimas/sertifikatas</w:t>
      </w:r>
    </w:p>
    <w:p w:rsidR="00115DF9" w:rsidRPr="00D51D37" w:rsidRDefault="00115DF9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p w:rsidR="00CE370E" w:rsidRPr="00D51D37" w:rsidRDefault="00571768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Prašome nurodyti kokius esate įgiję kitus nacionalinius ir/ar tarptautinius kokybės sertifikatus, pripažinimą</w:t>
      </w:r>
      <w:r w:rsidR="00CE370E" w:rsidRPr="00D51D37">
        <w:rPr>
          <w:rFonts w:asciiTheme="majorHAnsi" w:hAnsiTheme="majorHAnsi" w:cstheme="majorHAnsi"/>
          <w:lang w:val="lt-LT"/>
        </w:rPr>
        <w:t>:</w:t>
      </w:r>
    </w:p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8D67C5" w:rsidRPr="00D51D37" w:rsidTr="008D67C5"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8511CF" w:rsidRPr="00D51D37" w:rsidRDefault="008511CF" w:rsidP="008511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Nacionaliniai ir tarptautiniai kokybės sertifikatai / kokybės pripažinimas</w:t>
            </w:r>
          </w:p>
          <w:p w:rsidR="008D67C5" w:rsidRPr="00D51D37" w:rsidRDefault="008D67C5" w:rsidP="008D67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" w:firstLine="0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Kokybės sertifikato / pripažinimo pavadinimas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autoSpaceDE w:val="0"/>
              <w:autoSpaceDN w:val="0"/>
              <w:adjustRightInd w:val="0"/>
              <w:ind w:left="22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Galiojimo laikas</w:t>
            </w:r>
            <w:r w:rsidR="00CE370E" w:rsidRPr="00D51D37">
              <w:rPr>
                <w:rFonts w:asciiTheme="majorHAnsi" w:hAnsiTheme="majorHAnsi" w:cstheme="majorHAnsi"/>
                <w:sz w:val="20"/>
                <w:lang w:val="lt-LT"/>
              </w:rPr>
              <w:t>: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" w:firstLine="0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Kokybės sertifikato / pripažinimo pavadinimas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8511CF" w:rsidRPr="00D51D37" w:rsidTr="008D67C5">
        <w:trPr>
          <w:trHeight w:val="537"/>
        </w:trPr>
        <w:tc>
          <w:tcPr>
            <w:tcW w:w="3823" w:type="dxa"/>
            <w:vAlign w:val="center"/>
          </w:tcPr>
          <w:p w:rsidR="008511CF" w:rsidRPr="00D51D37" w:rsidRDefault="008511CF" w:rsidP="008511CF">
            <w:pPr>
              <w:autoSpaceDE w:val="0"/>
              <w:autoSpaceDN w:val="0"/>
              <w:adjustRightInd w:val="0"/>
              <w:ind w:left="22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Galiojimo laikas:</w:t>
            </w:r>
          </w:p>
        </w:tc>
        <w:tc>
          <w:tcPr>
            <w:tcW w:w="5233" w:type="dxa"/>
            <w:vAlign w:val="center"/>
          </w:tcPr>
          <w:p w:rsidR="008511CF" w:rsidRPr="00D51D37" w:rsidRDefault="008511CF" w:rsidP="008511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" w:firstLine="0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Kokybės sertifikato / pripažinimo pavadinimas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autoSpaceDE w:val="0"/>
              <w:autoSpaceDN w:val="0"/>
              <w:adjustRightInd w:val="0"/>
              <w:ind w:left="22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Galiojimo laikas: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CE370E" w:rsidRPr="00D51D37" w:rsidTr="008D67C5">
        <w:trPr>
          <w:trHeight w:val="537"/>
        </w:trPr>
        <w:tc>
          <w:tcPr>
            <w:tcW w:w="3823" w:type="dxa"/>
            <w:vAlign w:val="center"/>
          </w:tcPr>
          <w:p w:rsidR="00CE370E" w:rsidRPr="00D51D37" w:rsidRDefault="008511CF" w:rsidP="008511CF">
            <w:pPr>
              <w:pStyle w:val="Sraopastraip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" w:firstLine="0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Kokybės sertifikato / pripažinimo pavadinimas</w:t>
            </w:r>
          </w:p>
        </w:tc>
        <w:tc>
          <w:tcPr>
            <w:tcW w:w="5233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8511CF" w:rsidRPr="00D51D37" w:rsidTr="008D67C5">
        <w:trPr>
          <w:trHeight w:val="537"/>
        </w:trPr>
        <w:tc>
          <w:tcPr>
            <w:tcW w:w="3823" w:type="dxa"/>
            <w:vAlign w:val="center"/>
          </w:tcPr>
          <w:p w:rsidR="008511CF" w:rsidRPr="00D51D37" w:rsidRDefault="008511CF" w:rsidP="008511CF">
            <w:pPr>
              <w:autoSpaceDE w:val="0"/>
              <w:autoSpaceDN w:val="0"/>
              <w:adjustRightInd w:val="0"/>
              <w:ind w:left="22"/>
              <w:rPr>
                <w:rFonts w:asciiTheme="majorHAnsi" w:hAnsiTheme="majorHAnsi" w:cstheme="majorHAnsi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sz w:val="20"/>
                <w:lang w:val="lt-LT"/>
              </w:rPr>
              <w:t>Galiojimo laikas:</w:t>
            </w:r>
          </w:p>
        </w:tc>
        <w:tc>
          <w:tcPr>
            <w:tcW w:w="5233" w:type="dxa"/>
            <w:vAlign w:val="center"/>
          </w:tcPr>
          <w:p w:rsidR="008511CF" w:rsidRPr="00D51D37" w:rsidRDefault="008511CF" w:rsidP="008511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</w:tr>
    </w:tbl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P</w:t>
      </w:r>
      <w:r w:rsidR="006F3747" w:rsidRPr="00D51D37">
        <w:rPr>
          <w:rFonts w:asciiTheme="majorHAnsi" w:hAnsiTheme="majorHAnsi" w:cstheme="majorHAnsi"/>
          <w:lang w:val="lt-LT"/>
        </w:rPr>
        <w:t>rašome patvirtinti žemiau pateikiamus teiginius</w:t>
      </w:r>
      <w:r w:rsidRPr="00D51D37">
        <w:rPr>
          <w:rFonts w:asciiTheme="majorHAnsi" w:hAnsiTheme="majorHAnsi" w:cstheme="majorHAnsi"/>
          <w:lang w:val="lt-LT"/>
        </w:rPr>
        <w:t>:</w:t>
      </w:r>
    </w:p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6F3747" w:rsidRPr="006F3747" w:rsidRDefault="006F3747" w:rsidP="006F37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Patvirtinu, kad organizacija, kaip aprašyta 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aukščiau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, atitinka visus socialin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es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paslaug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as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teikiančioms organizacijoms keliamus 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nacionalinius teisės aktų reikalavimus.</w:t>
            </w:r>
          </w:p>
          <w:p w:rsidR="006F3747" w:rsidRPr="00D51D37" w:rsidRDefault="006F3747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</w:p>
        </w:tc>
      </w:tr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6F3747" w:rsidRPr="00D51D37" w:rsidRDefault="006F3747" w:rsidP="006F37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Suprantu EQUASS kriterijų įgyvendinimo reikalavimus, kaip nurodyta pagrindini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uose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EQUASS </w:t>
            </w:r>
            <w:proofErr w:type="spellStart"/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Assurance</w:t>
            </w:r>
            <w:proofErr w:type="spellEnd"/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dokument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uos</w:t>
            </w:r>
            <w:r w:rsidRPr="006F374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e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.</w:t>
            </w:r>
          </w:p>
        </w:tc>
      </w:tr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CE370E" w:rsidRPr="00D51D37" w:rsidRDefault="006F3747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Pridedu siekiamų sertifikuoti paslaugų/programų aprašymą </w:t>
            </w:r>
            <w:r w:rsidR="001E29C4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Priedas </w:t>
            </w:r>
            <w:r w:rsidR="00CE370E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 A)</w:t>
            </w:r>
          </w:p>
        </w:tc>
      </w:tr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CE370E" w:rsidRPr="00D51D37" w:rsidRDefault="006F3747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Pridedu </w:t>
            </w:r>
            <w:r w:rsidR="001B54D4"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siekiamų sertifikuoti paslaugų/programų </w:t>
            </w: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darbuotojų </w:t>
            </w:r>
            <w:r w:rsidR="001B54D4"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pareigybių sąrašą</w:t>
            </w:r>
            <w:r w:rsidR="00CE370E"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</w:t>
            </w:r>
            <w:r w:rsidR="00CE370E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Priedas </w:t>
            </w:r>
            <w:r w:rsidR="00CE370E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 B)</w:t>
            </w:r>
          </w:p>
        </w:tc>
      </w:tr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CE370E" w:rsidRPr="00D51D37" w:rsidRDefault="001B54D4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Pridedu siekiamų sertifikuoti paslaugų/programų organizacinę struktūrą</w:t>
            </w:r>
            <w:r w:rsidR="00CE370E"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 xml:space="preserve"> </w:t>
            </w:r>
            <w:r w:rsidR="00CE370E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Priedas </w:t>
            </w:r>
            <w:r w:rsidR="00CE370E" w:rsidRPr="00D51D37">
              <w:rPr>
                <w:rFonts w:asciiTheme="majorHAnsi" w:hAnsiTheme="majorHAnsi" w:cstheme="majorHAnsi"/>
                <w:b/>
                <w:i/>
                <w:sz w:val="20"/>
                <w:szCs w:val="22"/>
                <w:lang w:val="lt-LT"/>
              </w:rPr>
              <w:t xml:space="preserve"> C)</w:t>
            </w:r>
          </w:p>
        </w:tc>
      </w:tr>
      <w:tr w:rsidR="00CE370E" w:rsidRPr="00D51D37" w:rsidTr="00CE370E">
        <w:trPr>
          <w:trHeight w:val="537"/>
        </w:trPr>
        <w:tc>
          <w:tcPr>
            <w:tcW w:w="421" w:type="dxa"/>
            <w:vAlign w:val="center"/>
          </w:tcPr>
          <w:p w:rsidR="00CE370E" w:rsidRPr="00D51D37" w:rsidRDefault="00CE370E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CE370E" w:rsidRPr="00D51D37" w:rsidRDefault="001B54D4" w:rsidP="00CE37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i/>
                <w:sz w:val="20"/>
                <w:szCs w:val="22"/>
                <w:lang w:val="lt-LT"/>
              </w:rPr>
              <w:t>Pridedu aukštos kokybės organizacijos logotipą (prie paraiškos)</w:t>
            </w:r>
          </w:p>
        </w:tc>
      </w:tr>
    </w:tbl>
    <w:p w:rsidR="00CE370E" w:rsidRPr="00D51D37" w:rsidRDefault="00CE370E" w:rsidP="00C376ED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</w:p>
    <w:p w:rsidR="003C01DC" w:rsidRPr="00D51D37" w:rsidRDefault="001B54D4" w:rsidP="001B54D4">
      <w:pPr>
        <w:autoSpaceDE w:val="0"/>
        <w:autoSpaceDN w:val="0"/>
        <w:adjustRightInd w:val="0"/>
        <w:rPr>
          <w:rFonts w:asciiTheme="majorHAnsi" w:hAnsiTheme="majorHAnsi" w:cstheme="majorHAnsi"/>
          <w:lang w:val="lt-LT"/>
        </w:rPr>
      </w:pPr>
      <w:r w:rsidRPr="001B54D4">
        <w:rPr>
          <w:rFonts w:asciiTheme="majorHAnsi" w:hAnsiTheme="majorHAnsi" w:cstheme="majorHAnsi"/>
          <w:lang w:val="lt-LT"/>
        </w:rPr>
        <w:t>P</w:t>
      </w:r>
      <w:r w:rsidRPr="00D51D37">
        <w:rPr>
          <w:rFonts w:asciiTheme="majorHAnsi" w:hAnsiTheme="majorHAnsi" w:cstheme="majorHAnsi"/>
          <w:lang w:val="lt-LT"/>
        </w:rPr>
        <w:t xml:space="preserve">rašome priedus A, B, C pateikti viename dokumente (byloje) kartu su dokumentų dalies </w:t>
      </w:r>
      <w:r w:rsidR="005B7EEB" w:rsidRPr="00D51D37">
        <w:rPr>
          <w:rFonts w:asciiTheme="majorHAnsi" w:hAnsiTheme="majorHAnsi" w:cstheme="majorHAnsi"/>
          <w:lang w:val="lt-LT"/>
        </w:rPr>
        <w:t xml:space="preserve"> </w:t>
      </w:r>
      <w:r w:rsidRPr="00D51D37">
        <w:rPr>
          <w:rFonts w:asciiTheme="majorHAnsi" w:hAnsiTheme="majorHAnsi" w:cstheme="majorHAnsi"/>
          <w:lang w:val="lt-LT"/>
        </w:rPr>
        <w:t xml:space="preserve">priedais. </w:t>
      </w:r>
      <w:r w:rsidRPr="001B54D4">
        <w:rPr>
          <w:rFonts w:asciiTheme="majorHAnsi" w:hAnsiTheme="majorHAnsi" w:cstheme="majorHAnsi"/>
          <w:lang w:val="lt-LT"/>
        </w:rPr>
        <w:t xml:space="preserve"> </w:t>
      </w:r>
      <w:r w:rsidRPr="00D51D37">
        <w:rPr>
          <w:rFonts w:asciiTheme="majorHAnsi" w:hAnsiTheme="majorHAnsi" w:cstheme="majorHAnsi"/>
          <w:lang w:val="lt-LT"/>
        </w:rPr>
        <w:t xml:space="preserve">Prašome </w:t>
      </w:r>
      <w:r w:rsidRPr="001B54D4">
        <w:rPr>
          <w:rFonts w:asciiTheme="majorHAnsi" w:hAnsiTheme="majorHAnsi" w:cstheme="majorHAnsi"/>
          <w:lang w:val="lt-LT"/>
        </w:rPr>
        <w:t xml:space="preserve">aiškiai </w:t>
      </w:r>
      <w:r w:rsidRPr="00D51D37">
        <w:rPr>
          <w:rFonts w:asciiTheme="majorHAnsi" w:hAnsiTheme="majorHAnsi" w:cstheme="majorHAnsi"/>
          <w:lang w:val="lt-LT"/>
        </w:rPr>
        <w:t xml:space="preserve">nurodyti </w:t>
      </w:r>
      <w:r w:rsidRPr="001B54D4">
        <w:rPr>
          <w:rFonts w:asciiTheme="majorHAnsi" w:hAnsiTheme="majorHAnsi" w:cstheme="majorHAnsi"/>
          <w:lang w:val="lt-LT"/>
        </w:rPr>
        <w:t xml:space="preserve">priedų </w:t>
      </w:r>
      <w:r w:rsidRPr="00D51D37">
        <w:rPr>
          <w:rFonts w:asciiTheme="majorHAnsi" w:hAnsiTheme="majorHAnsi" w:cstheme="majorHAnsi"/>
          <w:lang w:val="lt-LT"/>
        </w:rPr>
        <w:t>pavadinimus.</w:t>
      </w:r>
    </w:p>
    <w:p w:rsidR="00CE370E" w:rsidRPr="00D51D37" w:rsidRDefault="003C01DC" w:rsidP="003C01DC">
      <w:pPr>
        <w:pStyle w:val="Pavadinimas"/>
        <w:rPr>
          <w:rFonts w:cstheme="majorHAnsi"/>
          <w:lang w:val="lt-LT"/>
        </w:rPr>
      </w:pPr>
      <w:r w:rsidRPr="00D51D37">
        <w:rPr>
          <w:rFonts w:cstheme="majorHAnsi"/>
          <w:lang w:val="lt-LT"/>
        </w:rPr>
        <w:lastRenderedPageBreak/>
        <w:t>4</w:t>
      </w:r>
      <w:r w:rsidR="006D0262" w:rsidRPr="00D51D37">
        <w:rPr>
          <w:rFonts w:cstheme="majorHAnsi"/>
          <w:lang w:val="lt-LT"/>
        </w:rPr>
        <w:t xml:space="preserve"> dalis</w:t>
      </w:r>
    </w:p>
    <w:p w:rsidR="003C01DC" w:rsidRPr="00D51D37" w:rsidRDefault="003C01DC" w:rsidP="00CE370E">
      <w:pPr>
        <w:jc w:val="both"/>
        <w:rPr>
          <w:rFonts w:asciiTheme="majorHAnsi" w:hAnsiTheme="majorHAnsi" w:cstheme="majorHAnsi"/>
          <w:lang w:val="lt-LT"/>
        </w:rPr>
      </w:pPr>
    </w:p>
    <w:p w:rsidR="008D04F5" w:rsidRPr="00D51D37" w:rsidRDefault="008D04F5" w:rsidP="008D04F5">
      <w:pPr>
        <w:rPr>
          <w:rFonts w:asciiTheme="majorHAnsi" w:hAnsiTheme="majorHAnsi" w:cstheme="majorHAnsi"/>
          <w:b/>
          <w:lang w:val="lt-LT"/>
        </w:rPr>
      </w:pPr>
      <w:r w:rsidRPr="00D51D37">
        <w:rPr>
          <w:rFonts w:asciiTheme="majorHAnsi" w:hAnsiTheme="majorHAnsi" w:cstheme="majorHAnsi"/>
          <w:b/>
          <w:lang w:val="lt-LT"/>
        </w:rPr>
        <w:t>Požiūrio aprašymas</w:t>
      </w:r>
    </w:p>
    <w:p w:rsidR="003C01DC" w:rsidRPr="00D51D37" w:rsidRDefault="003C01DC" w:rsidP="00CE370E">
      <w:pPr>
        <w:jc w:val="both"/>
        <w:rPr>
          <w:rFonts w:asciiTheme="majorHAnsi" w:hAnsiTheme="majorHAnsi" w:cstheme="majorHAnsi"/>
          <w:lang w:val="lt-LT"/>
        </w:rPr>
      </w:pPr>
    </w:p>
    <w:p w:rsidR="003C01DC" w:rsidRPr="00D51D37" w:rsidRDefault="00A23329" w:rsidP="00A23329">
      <w:pPr>
        <w:rPr>
          <w:rFonts w:asciiTheme="majorHAnsi" w:hAnsiTheme="majorHAnsi" w:cstheme="majorHAnsi"/>
          <w:i/>
          <w:lang w:val="lt-LT"/>
        </w:rPr>
      </w:pPr>
      <w:r w:rsidRPr="00D51D37">
        <w:rPr>
          <w:rFonts w:asciiTheme="majorHAnsi" w:hAnsiTheme="majorHAnsi" w:cstheme="majorHAnsi"/>
          <w:i/>
          <w:lang w:val="lt-LT"/>
        </w:rPr>
        <w:t xml:space="preserve">Prašome užtikrinti, kad kartu su Audito paraiška būtų pateiktos šios Pareiškėjo </w:t>
      </w:r>
      <w:r w:rsidR="00C44E31" w:rsidRPr="00D51D37">
        <w:rPr>
          <w:rFonts w:asciiTheme="majorHAnsi" w:hAnsiTheme="majorHAnsi" w:cstheme="majorHAnsi"/>
          <w:i/>
          <w:lang w:val="lt-LT"/>
        </w:rPr>
        <w:t>p</w:t>
      </w:r>
      <w:r w:rsidRPr="00D51D37">
        <w:rPr>
          <w:rFonts w:asciiTheme="majorHAnsi" w:hAnsiTheme="majorHAnsi" w:cstheme="majorHAnsi"/>
          <w:i/>
          <w:lang w:val="lt-LT"/>
        </w:rPr>
        <w:t>ožiūrio</w:t>
      </w:r>
      <w:r w:rsidRPr="00D51D37">
        <w:rPr>
          <w:rFonts w:asciiTheme="majorHAnsi" w:hAnsiTheme="majorHAnsi" w:cstheme="majorHAnsi"/>
          <w:color w:val="ED7D31" w:themeColor="accent2"/>
          <w:lang w:val="lt-LT"/>
        </w:rPr>
        <w:t xml:space="preserve"> </w:t>
      </w:r>
      <w:r w:rsidRPr="00D51D37">
        <w:rPr>
          <w:rFonts w:asciiTheme="majorHAnsi" w:hAnsiTheme="majorHAnsi" w:cstheme="majorHAnsi"/>
          <w:i/>
          <w:lang w:val="lt-LT"/>
        </w:rPr>
        <w:t xml:space="preserve">dokumentų </w:t>
      </w:r>
      <w:r w:rsidRPr="00D51D37">
        <w:rPr>
          <w:rFonts w:asciiTheme="majorHAnsi" w:hAnsiTheme="majorHAnsi" w:cstheme="majorHAnsi"/>
          <w:b/>
          <w:i/>
          <w:lang w:val="lt-LT"/>
        </w:rPr>
        <w:t>santraukos</w:t>
      </w:r>
      <w:r w:rsidRPr="00D51D37">
        <w:rPr>
          <w:rFonts w:asciiTheme="majorHAnsi" w:hAnsiTheme="majorHAnsi" w:cstheme="majorHAnsi"/>
          <w:i/>
          <w:lang w:val="lt-LT"/>
        </w:rPr>
        <w:t>:</w:t>
      </w:r>
      <w:r w:rsidR="003C01DC" w:rsidRPr="00D51D37">
        <w:rPr>
          <w:rFonts w:asciiTheme="majorHAnsi" w:hAnsiTheme="majorHAnsi" w:cstheme="majorHAnsi"/>
          <w:i/>
          <w:lang w:val="lt-LT"/>
        </w:rPr>
        <w:t xml:space="preserve"> </w:t>
      </w:r>
    </w:p>
    <w:p w:rsidR="007248AE" w:rsidRPr="00D51D37" w:rsidRDefault="007248AE" w:rsidP="003C01DC">
      <w:pPr>
        <w:autoSpaceDE w:val="0"/>
        <w:autoSpaceDN w:val="0"/>
        <w:adjustRightInd w:val="0"/>
        <w:rPr>
          <w:rFonts w:asciiTheme="majorHAnsi" w:hAnsiTheme="majorHAnsi" w:cstheme="majorHAnsi"/>
          <w:i/>
          <w:lang w:val="lt-LT"/>
        </w:rPr>
      </w:pPr>
    </w:p>
    <w:p w:rsidR="007248AE" w:rsidRPr="00D51D37" w:rsidRDefault="007248AE" w:rsidP="007248AE">
      <w:pPr>
        <w:rPr>
          <w:rFonts w:asciiTheme="majorHAnsi" w:eastAsia="Times New Roman" w:hAnsiTheme="majorHAnsi" w:cstheme="majorHAnsi"/>
          <w:i/>
          <w:sz w:val="22"/>
          <w:lang w:val="lt-LT" w:eastAsia="nl-NL"/>
        </w:rPr>
      </w:pP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(</w:t>
      </w:r>
      <w:r w:rsidR="00D576DC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Pastaba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: </w:t>
      </w:r>
      <w:bookmarkStart w:id="0" w:name="_Hlk534981598"/>
      <w:r w:rsidR="00EE4326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Priimamos ne ilgesnės nei 1 lapo (A4 formatas) apimties santraukos</w:t>
      </w:r>
      <w:r w:rsidR="00EE4326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, todėl pr</w:t>
      </w:r>
      <w:r w:rsidR="00EE4326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ašome</w:t>
      </w:r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 </w:t>
      </w:r>
      <w:r w:rsidR="00A23329" w:rsidRPr="00D51D37">
        <w:rPr>
          <w:rFonts w:asciiTheme="majorHAnsi" w:eastAsia="Times New Roman" w:hAnsiTheme="majorHAnsi" w:cstheme="majorHAnsi"/>
          <w:b/>
          <w:i/>
          <w:color w:val="000000"/>
          <w:sz w:val="22"/>
          <w:lang w:val="lt-LT" w:eastAsia="nl-NL"/>
        </w:rPr>
        <w:t>neteikti</w:t>
      </w:r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 viso dokumento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 </w:t>
      </w:r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(nesutrumpinto</w:t>
      </w:r>
      <w:bookmarkEnd w:id="0"/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) 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(</w:t>
      </w:r>
      <w:bookmarkStart w:id="1" w:name="_Hlk534981639"/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išimtis taikoma tik tuomet, kai dokumento apimtis nėra didesnė nei 1 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A4</w:t>
      </w:r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 formato lapas</w:t>
      </w:r>
      <w:bookmarkEnd w:id="1"/>
      <w:r w:rsidR="00A23329"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)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.</w:t>
      </w:r>
      <w:bookmarkStart w:id="2" w:name="_Hlk534981577"/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>)</w:t>
      </w:r>
      <w:bookmarkEnd w:id="2"/>
    </w:p>
    <w:p w:rsidR="003C01DC" w:rsidRPr="00D51D37" w:rsidRDefault="003C01DC" w:rsidP="00CE370E">
      <w:pPr>
        <w:jc w:val="both"/>
        <w:rPr>
          <w:rFonts w:asciiTheme="majorHAnsi" w:hAnsiTheme="majorHAnsi" w:cstheme="maj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5B6E3D" w:rsidRPr="00D51D37" w:rsidTr="00FA7053">
        <w:trPr>
          <w:trHeight w:val="586"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5B6E3D" w:rsidRPr="00D51D37" w:rsidRDefault="008D04F5" w:rsidP="001D5BB9">
            <w:pPr>
              <w:rPr>
                <w:rFonts w:asciiTheme="majorHAnsi" w:hAnsiTheme="majorHAnsi" w:cstheme="majorHAnsi"/>
                <w:color w:val="FFFFFF" w:themeColor="background1"/>
                <w:szCs w:val="22"/>
                <w:lang w:val="lt-LT"/>
              </w:rPr>
            </w:pPr>
            <w:bookmarkStart w:id="3" w:name="_Hlk534982339"/>
            <w:r w:rsidRPr="00D51D37">
              <w:rPr>
                <w:rFonts w:asciiTheme="majorHAnsi" w:hAnsiTheme="majorHAnsi" w:cstheme="majorHAnsi"/>
                <w:color w:val="FFFFFF" w:themeColor="background1"/>
                <w:szCs w:val="22"/>
                <w:lang w:val="lt-LT"/>
              </w:rPr>
              <w:t>Santrauka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Kriterijus Nr.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1: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vizija, misija ir vertybės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Priedas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D)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3: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kokybės politika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E)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13: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teisių chartija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F)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19: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etikos kodeksas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G)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27: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paslaugų gavėjų įtraukimo į paslaugų planavimą, teikimą ir vertinimą politika ir procedūros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H)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29: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paslaugų gavėjų įgalinimo koncepcija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I)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32: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paslaugų gavėjų gyvenimo kokybės koncepcija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J)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38: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Pagrindinės organizacijos teikiamos paslaugos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K)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35: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Organizacijos paslaugų gavėjų įtraukimo į individualaus planavimo procesą procedūros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L)</w:t>
            </w:r>
          </w:p>
        </w:tc>
      </w:tr>
      <w:tr w:rsidR="001D5BB9" w:rsidRPr="00D51D37" w:rsidTr="001D5BB9">
        <w:trPr>
          <w:trHeight w:val="586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A51C16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48: 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Organizacijos nuolatinio tobulinimosi ir mokymosi sistema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(</w:t>
            </w:r>
            <w:r w:rsidR="008D04F5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Priedas </w:t>
            </w:r>
            <w:r w:rsidR="001D5BB9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M)</w:t>
            </w:r>
          </w:p>
        </w:tc>
      </w:tr>
      <w:bookmarkEnd w:id="3"/>
    </w:tbl>
    <w:p w:rsidR="003C01DC" w:rsidRPr="00D51D37" w:rsidRDefault="003C01DC" w:rsidP="00CE370E">
      <w:pPr>
        <w:jc w:val="both"/>
        <w:rPr>
          <w:rFonts w:asciiTheme="majorHAnsi" w:hAnsiTheme="majorHAnsi" w:cstheme="majorHAnsi"/>
          <w:lang w:val="lt-LT"/>
        </w:rPr>
      </w:pPr>
    </w:p>
    <w:p w:rsidR="00802F71" w:rsidRPr="00D51D37" w:rsidRDefault="008D04F5" w:rsidP="00802F71">
      <w:pPr>
        <w:jc w:val="both"/>
        <w:rPr>
          <w:rFonts w:asciiTheme="majorHAnsi" w:hAnsiTheme="majorHAnsi" w:cstheme="majorHAnsi"/>
          <w:lang w:val="lt-LT"/>
        </w:rPr>
      </w:pPr>
      <w:bookmarkStart w:id="4" w:name="_Hlk534982388"/>
      <w:r w:rsidRPr="00D51D37">
        <w:rPr>
          <w:rFonts w:asciiTheme="majorHAnsi" w:hAnsiTheme="majorHAnsi" w:cstheme="majorHAnsi"/>
          <w:lang w:val="lt-LT"/>
        </w:rPr>
        <w:t>Pasirenkama</w:t>
      </w:r>
      <w:r w:rsidR="00802F71" w:rsidRPr="00D51D37">
        <w:rPr>
          <w:rFonts w:asciiTheme="majorHAnsi" w:hAnsiTheme="majorHAnsi" w:cstheme="majorHAnsi"/>
          <w:lang w:val="lt-LT"/>
        </w:rPr>
        <w:t>:</w:t>
      </w:r>
    </w:p>
    <w:p w:rsidR="00802F71" w:rsidRPr="00D51D37" w:rsidRDefault="00802F71" w:rsidP="00802F71">
      <w:pPr>
        <w:jc w:val="both"/>
        <w:rPr>
          <w:rFonts w:asciiTheme="majorHAnsi" w:hAnsiTheme="majorHAnsi" w:cstheme="maj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802F71" w:rsidRPr="00D51D37" w:rsidTr="005D1DC7">
        <w:trPr>
          <w:trHeight w:val="464"/>
        </w:trPr>
        <w:tc>
          <w:tcPr>
            <w:tcW w:w="704" w:type="dxa"/>
            <w:vAlign w:val="center"/>
          </w:tcPr>
          <w:p w:rsidR="00802F71" w:rsidRPr="00D51D37" w:rsidRDefault="00802F71" w:rsidP="005D1DC7">
            <w:pPr>
              <w:rPr>
                <w:rFonts w:asciiTheme="majorHAnsi" w:hAnsiTheme="majorHAnsi" w:cstheme="majorHAnsi"/>
                <w:lang w:val="lt-LT"/>
              </w:rPr>
            </w:pPr>
          </w:p>
          <w:p w:rsidR="00802F71" w:rsidRPr="00D51D37" w:rsidRDefault="00802F71" w:rsidP="005D1DC7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352" w:type="dxa"/>
            <w:vAlign w:val="center"/>
          </w:tcPr>
          <w:p w:rsidR="00802F71" w:rsidRPr="00D51D37" w:rsidRDefault="00A23329" w:rsidP="005D1DC7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Vidaus audito/savęs vertinimo rezultatai, parodantys EQUASS kriterijų įgyvendinimo sėkmingumą</w:t>
            </w:r>
          </w:p>
          <w:p w:rsidR="008D04F5" w:rsidRPr="00D51D37" w:rsidRDefault="008D04F5" w:rsidP="005D1DC7">
            <w:pPr>
              <w:rPr>
                <w:rFonts w:asciiTheme="majorHAnsi" w:hAnsiTheme="majorHAnsi" w:cstheme="majorHAnsi"/>
                <w:lang w:val="lt-LT"/>
              </w:rPr>
            </w:pPr>
          </w:p>
        </w:tc>
      </w:tr>
    </w:tbl>
    <w:p w:rsidR="00802F71" w:rsidRPr="00D51D37" w:rsidRDefault="00802F71" w:rsidP="00802F71">
      <w:pPr>
        <w:jc w:val="both"/>
        <w:rPr>
          <w:rFonts w:asciiTheme="majorHAnsi" w:hAnsiTheme="majorHAnsi" w:cstheme="majorHAnsi"/>
          <w:lang w:val="lt-LT"/>
        </w:rPr>
      </w:pPr>
    </w:p>
    <w:p w:rsidR="00440400" w:rsidRPr="00D51D37" w:rsidRDefault="00D576DC" w:rsidP="00440400">
      <w:pPr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eastAsia="Times New Roman" w:hAnsiTheme="majorHAnsi" w:cstheme="majorHAnsi"/>
          <w:b/>
          <w:i/>
          <w:color w:val="000000"/>
          <w:sz w:val="22"/>
          <w:lang w:val="lt-LT" w:eastAsia="nl-NL"/>
        </w:rPr>
        <w:t>Pastaba</w:t>
      </w:r>
      <w:r w:rsidR="00802F71" w:rsidRPr="00D51D37">
        <w:rPr>
          <w:rFonts w:ascii="Calibri Light" w:eastAsia="Times New Roman" w:hAnsi="Calibri Light" w:cs="Calibri Light"/>
          <w:b/>
          <w:bCs/>
          <w:i/>
          <w:color w:val="000000" w:themeColor="text1"/>
          <w:lang w:val="lt-LT" w:eastAsia="nl-NL"/>
        </w:rPr>
        <w:t xml:space="preserve">: </w:t>
      </w:r>
      <w:r w:rsidR="000F734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Jei jūsų organizacijoje vyko EQUASS rodiklių v</w:t>
      </w:r>
      <w:r w:rsidR="001B6F6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idaus audit</w:t>
      </w:r>
      <w:r w:rsidR="000F734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as</w:t>
      </w:r>
      <w:r w:rsidR="001B6F6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/savęs vertinim</w:t>
      </w:r>
      <w:r w:rsidR="000F734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as</w:t>
      </w:r>
      <w:r w:rsidR="001B6F6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, </w:t>
      </w:r>
      <w:r w:rsidR="000F7347" w:rsidRPr="00207FC1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rekomenduojama </w:t>
      </w:r>
      <w:r w:rsidR="000F734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parengti vidaus audito/savęs įvertinimo rezultatų </w:t>
      </w:r>
      <w:r w:rsidR="000F7347" w:rsidRPr="00D51D37">
        <w:rPr>
          <w:rFonts w:ascii="Calibri Light" w:eastAsia="Times New Roman" w:hAnsi="Calibri Light" w:cs="Calibri Light"/>
          <w:b/>
          <w:i/>
          <w:color w:val="000000" w:themeColor="text1"/>
          <w:lang w:val="lt-LT" w:eastAsia="nl-NL"/>
        </w:rPr>
        <w:t>santrauką</w:t>
      </w:r>
      <w:r w:rsidR="000F7347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 ir </w:t>
      </w:r>
      <w:r w:rsidR="000F7347" w:rsidRPr="00D51D37">
        <w:rPr>
          <w:rFonts w:ascii="Calibri Light" w:eastAsia="Times New Roman" w:hAnsi="Calibri Light" w:cs="Calibri Light"/>
          <w:b/>
          <w:i/>
          <w:color w:val="000000" w:themeColor="text1"/>
          <w:lang w:val="lt-LT" w:eastAsia="nl-NL"/>
        </w:rPr>
        <w:t>pateikti ją kartu su Audito paraiška</w:t>
      </w:r>
      <w:r w:rsidR="00F10C78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. </w:t>
      </w:r>
      <w:r w:rsidR="00440400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Prašome susipažinti su „</w:t>
      </w:r>
      <w:r w:rsidR="00393252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Audito p</w:t>
      </w:r>
      <w:r w:rsidR="00440400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araiškos pildymo rekomendacijų” 7 dalimi, joje rasite informacijos kaip pristatyti vidaus audito/savęs įvertinimo rezultatus.  </w:t>
      </w:r>
    </w:p>
    <w:bookmarkEnd w:id="4"/>
    <w:p w:rsidR="00802F71" w:rsidRPr="00D51D37" w:rsidRDefault="00802F71" w:rsidP="00440400">
      <w:pPr>
        <w:rPr>
          <w:rFonts w:ascii="Times New Roman" w:eastAsia="Times New Roman" w:hAnsi="Times New Roman" w:cs="Times New Roman"/>
          <w:i/>
          <w:color w:val="000000" w:themeColor="text1"/>
          <w:lang w:val="lt-LT" w:eastAsia="nl-NL"/>
        </w:rPr>
      </w:pPr>
    </w:p>
    <w:p w:rsidR="007022F7" w:rsidRPr="00D51D37" w:rsidRDefault="007022F7" w:rsidP="007248AE">
      <w:pPr>
        <w:rPr>
          <w:rFonts w:asciiTheme="majorHAnsi" w:hAnsiTheme="majorHAnsi" w:cstheme="majorHAnsi"/>
          <w:i/>
          <w:lang w:val="lt-LT"/>
        </w:rPr>
      </w:pPr>
    </w:p>
    <w:p w:rsidR="007022F7" w:rsidRPr="00D51D37" w:rsidRDefault="007022F7" w:rsidP="007022F7">
      <w:pPr>
        <w:pStyle w:val="Pavadinimas"/>
        <w:rPr>
          <w:lang w:val="lt-LT"/>
        </w:rPr>
      </w:pPr>
      <w:r w:rsidRPr="00D51D37">
        <w:rPr>
          <w:lang w:val="lt-LT"/>
        </w:rPr>
        <w:lastRenderedPageBreak/>
        <w:t>5</w:t>
      </w:r>
      <w:r w:rsidR="006D0262" w:rsidRPr="00D51D37">
        <w:rPr>
          <w:lang w:val="lt-LT"/>
        </w:rPr>
        <w:t xml:space="preserve"> dalis</w:t>
      </w:r>
    </w:p>
    <w:p w:rsidR="007022F7" w:rsidRPr="00D51D37" w:rsidRDefault="007022F7" w:rsidP="007248AE">
      <w:pPr>
        <w:rPr>
          <w:rFonts w:asciiTheme="majorHAnsi" w:hAnsiTheme="majorHAnsi" w:cstheme="majorHAnsi"/>
          <w:lang w:val="lt-LT"/>
        </w:rPr>
      </w:pPr>
    </w:p>
    <w:p w:rsidR="007022F7" w:rsidRPr="00D51D37" w:rsidRDefault="008D04F5" w:rsidP="007248AE">
      <w:pPr>
        <w:rPr>
          <w:rFonts w:asciiTheme="majorHAnsi" w:hAnsiTheme="majorHAnsi" w:cstheme="majorHAnsi"/>
          <w:b/>
          <w:lang w:val="lt-LT"/>
        </w:rPr>
      </w:pPr>
      <w:r w:rsidRPr="00D51D37">
        <w:rPr>
          <w:rFonts w:asciiTheme="majorHAnsi" w:hAnsiTheme="majorHAnsi" w:cstheme="majorHAnsi"/>
          <w:b/>
          <w:lang w:val="lt-LT"/>
        </w:rPr>
        <w:t>Požiūrio aprašymas</w:t>
      </w:r>
    </w:p>
    <w:p w:rsidR="007022F7" w:rsidRPr="00D51D37" w:rsidRDefault="007022F7" w:rsidP="007248AE">
      <w:pPr>
        <w:rPr>
          <w:rFonts w:asciiTheme="majorHAnsi" w:hAnsiTheme="majorHAnsi" w:cstheme="majorHAnsi"/>
          <w:i/>
          <w:lang w:val="lt-LT"/>
        </w:rPr>
      </w:pPr>
    </w:p>
    <w:p w:rsidR="007248AE" w:rsidRPr="00D51D37" w:rsidRDefault="00B97B45" w:rsidP="00A234D4">
      <w:pPr>
        <w:jc w:val="both"/>
        <w:rPr>
          <w:rFonts w:asciiTheme="majorHAnsi" w:hAnsiTheme="majorHAnsi" w:cstheme="majorHAnsi"/>
          <w:i/>
          <w:lang w:val="lt-LT"/>
        </w:rPr>
      </w:pPr>
      <w:r w:rsidRPr="00D51D37">
        <w:rPr>
          <w:rFonts w:asciiTheme="majorHAnsi" w:hAnsiTheme="majorHAnsi" w:cstheme="majorHAnsi"/>
          <w:i/>
          <w:lang w:val="lt-LT"/>
        </w:rPr>
        <w:t xml:space="preserve">Prašome užtikrinti, kad auditorius turėtų </w:t>
      </w:r>
      <w:r w:rsidRPr="00D51D37">
        <w:rPr>
          <w:rFonts w:asciiTheme="majorHAnsi" w:hAnsiTheme="majorHAnsi" w:cstheme="majorHAnsi"/>
          <w:b/>
          <w:i/>
          <w:lang w:val="lt-LT"/>
        </w:rPr>
        <w:t>galimybę peržiūrėti</w:t>
      </w:r>
      <w:r w:rsidRPr="00D51D37">
        <w:rPr>
          <w:rFonts w:asciiTheme="majorHAnsi" w:hAnsiTheme="majorHAnsi" w:cstheme="majorHAnsi"/>
          <w:i/>
          <w:lang w:val="lt-LT"/>
        </w:rPr>
        <w:t xml:space="preserve"> </w:t>
      </w:r>
      <w:r w:rsidRPr="00D51D37">
        <w:rPr>
          <w:rFonts w:asciiTheme="majorHAnsi" w:hAnsiTheme="majorHAnsi" w:cstheme="majorHAnsi"/>
          <w:b/>
          <w:i/>
          <w:lang w:val="lt-LT"/>
        </w:rPr>
        <w:t>audito organizacijoje metu</w:t>
      </w:r>
      <w:r w:rsidRPr="00D51D37">
        <w:rPr>
          <w:rFonts w:asciiTheme="majorHAnsi" w:hAnsiTheme="majorHAnsi" w:cstheme="majorHAnsi"/>
          <w:i/>
          <w:lang w:val="lt-LT"/>
        </w:rPr>
        <w:t xml:space="preserve"> išvardintus pareiškėjo dokumentus apie požiūrį:</w:t>
      </w:r>
    </w:p>
    <w:p w:rsidR="00B97B45" w:rsidRPr="00D51D37" w:rsidRDefault="00B97B45" w:rsidP="007248AE">
      <w:pPr>
        <w:rPr>
          <w:rFonts w:asciiTheme="majorHAnsi" w:hAnsiTheme="majorHAnsi" w:cstheme="majorHAnsi"/>
          <w:i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5B6E3D" w:rsidRPr="00D51D37" w:rsidTr="005B6E3D">
        <w:trPr>
          <w:trHeight w:val="388"/>
          <w:tblHeader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5B6E3D" w:rsidRPr="00D51D37" w:rsidRDefault="003E7EFE" w:rsidP="001D5BB9">
            <w:pPr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Dokumentais pagrįstas požiūris</w:t>
            </w:r>
            <w:r w:rsidRPr="00D51D37">
              <w:rPr>
                <w:rFonts w:asciiTheme="majorHAnsi" w:hAnsiTheme="majorHAnsi" w:cstheme="majorHAnsi"/>
                <w:color w:val="ED7D31" w:themeColor="accent2"/>
                <w:lang w:val="lt-LT"/>
              </w:rPr>
              <w:t xml:space="preserve"> 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vizijos, misijos ir vertybių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3: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kokybės politikos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9B4C02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9B4C02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9B4C02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4: </w:t>
            </w:r>
            <w:r w:rsidR="009B4C02" w:rsidRPr="009B4C02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metinis planas</w:t>
            </w:r>
            <w:bookmarkStart w:id="5" w:name="_GoBack"/>
            <w:bookmarkEnd w:id="5"/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7: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darbuotojų samdymo ir išsaugojimo politikos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9: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Galiojantis organizacijos personalo kvalifikacijos kėlimo ir mokymo planas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10: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Galiojantis  darbuotojų pareigybių ir funkcijų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13: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teisių chartija, kuri atspindi pagrindines paslaugų gavėjų teises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17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skundų valdymo sistemos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18: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etikos ir gerovės užtikrinimo politikos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19: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etikos kodeksas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21: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darbuotojų ir paslaugų gavėjų sveikatos ir saugos užtikrinimo planas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22: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vykdomos fizinio ir psichologinio smurto prieš paslaugų gavėjus ir finansinio piktnaudžiavimo jų atžvilgiu prevencijos procedūros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23: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procedūros neskelbtinos informacijos konfidencialumui, įrašų tikslumui, paslaugų gavėjo privatumui, orumui ir fizinei neliečiamybei užtikrinti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27: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paslaugų gavėjų įtraukimo į paslaugų planavimą, teikimą ir vertinimą politikos ir procedūrų aprašymas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29: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Apibrėžta organizacijos paslaugų gavėjų įgalinimo koncepcija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32: 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Apibrėžta organizacijos paslaugų gavėjų gyvenimo kokybės koncepcija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33: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Paslaugų gavėjų Individualus planas (4 pavyzdžiai)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35: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paslaugų gavėjų įtraukimo į individualaus planavimo procesą procedūros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 38: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Pagrindinės organizacijos teikiamos paslaugos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42: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verslo ir paslaugų teikimo rezultatai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42: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Nepriklausomo audito ataskaita dėl organizacijos rezultatų</w:t>
            </w:r>
          </w:p>
        </w:tc>
      </w:tr>
      <w:tr w:rsidR="001D5BB9" w:rsidRPr="00D51D37" w:rsidTr="001D5BB9">
        <w:trPr>
          <w:trHeight w:val="537"/>
        </w:trPr>
        <w:tc>
          <w:tcPr>
            <w:tcW w:w="562" w:type="dxa"/>
            <w:vAlign w:val="center"/>
          </w:tcPr>
          <w:p w:rsidR="001D5BB9" w:rsidRPr="00D51D37" w:rsidRDefault="001D5BB9" w:rsidP="001D5BB9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494" w:type="dxa"/>
            <w:vAlign w:val="center"/>
          </w:tcPr>
          <w:p w:rsidR="001D5BB9" w:rsidRPr="00D51D37" w:rsidRDefault="00C52FF5" w:rsidP="001D5BB9">
            <w:pPr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421917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48</w:t>
            </w:r>
            <w:r w:rsidR="00FA3428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Organizacijos nuolatinio tobulinimosi ir mokymosi sistema</w:t>
            </w:r>
          </w:p>
        </w:tc>
      </w:tr>
    </w:tbl>
    <w:p w:rsidR="001D5BB9" w:rsidRPr="00D51D37" w:rsidRDefault="001D5BB9" w:rsidP="001D5BB9">
      <w:pPr>
        <w:jc w:val="both"/>
        <w:rPr>
          <w:rFonts w:asciiTheme="majorHAnsi" w:hAnsiTheme="majorHAnsi" w:cstheme="majorHAnsi"/>
          <w:lang w:val="lt-LT"/>
        </w:rPr>
      </w:pPr>
    </w:p>
    <w:p w:rsidR="00EF33C3" w:rsidRPr="00D51D37" w:rsidRDefault="00EF33C3" w:rsidP="001D5BB9">
      <w:pPr>
        <w:jc w:val="both"/>
        <w:rPr>
          <w:rFonts w:asciiTheme="majorHAnsi" w:hAnsiTheme="majorHAnsi" w:cstheme="majorHAnsi"/>
          <w:lang w:val="lt-LT"/>
        </w:rPr>
      </w:pPr>
    </w:p>
    <w:p w:rsidR="00EF33C3" w:rsidRPr="00D51D37" w:rsidRDefault="006D0262" w:rsidP="001D5BB9">
      <w:pPr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t>Pasirenkama</w:t>
      </w:r>
      <w:r w:rsidR="00EF33C3" w:rsidRPr="00D51D37">
        <w:rPr>
          <w:rFonts w:asciiTheme="majorHAnsi" w:hAnsiTheme="majorHAnsi" w:cstheme="majorHAnsi"/>
          <w:lang w:val="lt-LT"/>
        </w:rPr>
        <w:t>:</w:t>
      </w:r>
    </w:p>
    <w:p w:rsidR="00EF33C3" w:rsidRPr="00D51D37" w:rsidRDefault="00EF33C3" w:rsidP="001D5BB9">
      <w:pPr>
        <w:jc w:val="both"/>
        <w:rPr>
          <w:rFonts w:asciiTheme="majorHAnsi" w:hAnsiTheme="majorHAnsi" w:cstheme="maj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1E1897" w:rsidRPr="00D51D37" w:rsidTr="00E87F9B">
        <w:trPr>
          <w:trHeight w:val="464"/>
        </w:trPr>
        <w:tc>
          <w:tcPr>
            <w:tcW w:w="704" w:type="dxa"/>
            <w:vAlign w:val="center"/>
          </w:tcPr>
          <w:p w:rsidR="001E1897" w:rsidRPr="00D51D37" w:rsidRDefault="001E1897" w:rsidP="00E87F9B">
            <w:pPr>
              <w:rPr>
                <w:rFonts w:asciiTheme="majorHAnsi" w:hAnsiTheme="majorHAnsi" w:cstheme="majorHAnsi"/>
                <w:lang w:val="lt-LT"/>
              </w:rPr>
            </w:pPr>
            <w:bookmarkStart w:id="6" w:name="_Hlk534989085"/>
          </w:p>
          <w:p w:rsidR="00E87F9B" w:rsidRPr="00D51D37" w:rsidRDefault="00E87F9B" w:rsidP="00E87F9B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352" w:type="dxa"/>
            <w:vAlign w:val="center"/>
          </w:tcPr>
          <w:p w:rsidR="003E7EFE" w:rsidRPr="00D51D37" w:rsidRDefault="003E7EFE" w:rsidP="00E87F9B">
            <w:pPr>
              <w:rPr>
                <w:rFonts w:asciiTheme="majorHAnsi" w:hAnsiTheme="majorHAnsi" w:cstheme="majorHAnsi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Vidaus audito/savęs vertinimo rezultatai, parodantys EQUASS kriterijų įgyvendinimo sėkmingumą</w:t>
            </w:r>
          </w:p>
        </w:tc>
      </w:tr>
      <w:bookmarkEnd w:id="6"/>
    </w:tbl>
    <w:p w:rsidR="00885DE8" w:rsidRPr="00D51D37" w:rsidRDefault="00885DE8" w:rsidP="001D5BB9">
      <w:pPr>
        <w:jc w:val="both"/>
        <w:rPr>
          <w:rFonts w:asciiTheme="majorHAnsi" w:hAnsiTheme="majorHAnsi" w:cstheme="majorHAnsi"/>
          <w:lang w:val="lt-LT"/>
        </w:rPr>
      </w:pPr>
    </w:p>
    <w:p w:rsidR="00885DE8" w:rsidRPr="00D51D37" w:rsidRDefault="00885DE8" w:rsidP="001D5BB9">
      <w:pPr>
        <w:jc w:val="both"/>
        <w:rPr>
          <w:rFonts w:asciiTheme="majorHAnsi" w:hAnsiTheme="majorHAnsi" w:cstheme="majorHAnsi"/>
          <w:lang w:val="lt-LT"/>
        </w:rPr>
      </w:pPr>
    </w:p>
    <w:p w:rsidR="00885DE8" w:rsidRPr="00D51D37" w:rsidRDefault="00885DE8">
      <w:pPr>
        <w:rPr>
          <w:rFonts w:asciiTheme="majorHAnsi" w:hAnsiTheme="majorHAnsi" w:cstheme="majorHAnsi"/>
          <w:lang w:val="lt-LT"/>
        </w:rPr>
      </w:pPr>
      <w:r w:rsidRPr="00D51D37">
        <w:rPr>
          <w:rFonts w:asciiTheme="majorHAnsi" w:hAnsiTheme="majorHAnsi" w:cstheme="majorHAnsi"/>
          <w:lang w:val="lt-LT"/>
        </w:rPr>
        <w:br w:type="page"/>
      </w:r>
    </w:p>
    <w:p w:rsidR="00885DE8" w:rsidRPr="00D51D37" w:rsidRDefault="007022F7" w:rsidP="00885DE8">
      <w:pPr>
        <w:pStyle w:val="Pavadinimas"/>
        <w:rPr>
          <w:lang w:val="lt-LT"/>
        </w:rPr>
      </w:pPr>
      <w:bookmarkStart w:id="7" w:name="_Hlk534984235"/>
      <w:r w:rsidRPr="00D51D37">
        <w:rPr>
          <w:lang w:val="lt-LT"/>
        </w:rPr>
        <w:lastRenderedPageBreak/>
        <w:t>6</w:t>
      </w:r>
      <w:r w:rsidR="006D0262" w:rsidRPr="00D51D37">
        <w:rPr>
          <w:lang w:val="lt-LT"/>
        </w:rPr>
        <w:t xml:space="preserve"> dalis</w:t>
      </w:r>
    </w:p>
    <w:p w:rsidR="00885DE8" w:rsidRPr="00D51D37" w:rsidRDefault="00885DE8" w:rsidP="001D5BB9">
      <w:pPr>
        <w:jc w:val="both"/>
        <w:rPr>
          <w:rFonts w:asciiTheme="majorHAnsi" w:hAnsiTheme="majorHAnsi" w:cstheme="majorHAnsi"/>
          <w:lang w:val="lt-LT"/>
        </w:rPr>
      </w:pPr>
    </w:p>
    <w:p w:rsidR="00885DE8" w:rsidRPr="00D51D37" w:rsidRDefault="00966699" w:rsidP="001D5BB9">
      <w:pPr>
        <w:jc w:val="both"/>
        <w:rPr>
          <w:rFonts w:asciiTheme="majorHAnsi" w:hAnsiTheme="majorHAnsi" w:cstheme="majorHAnsi"/>
          <w:b/>
          <w:lang w:val="lt-LT"/>
        </w:rPr>
      </w:pPr>
      <w:r w:rsidRPr="00D51D37">
        <w:rPr>
          <w:rFonts w:asciiTheme="majorHAnsi" w:hAnsiTheme="majorHAnsi" w:cstheme="majorHAnsi"/>
          <w:b/>
          <w:lang w:val="lt-LT"/>
        </w:rPr>
        <w:t>Rezultatų aprašymas</w:t>
      </w:r>
    </w:p>
    <w:bookmarkEnd w:id="7"/>
    <w:p w:rsidR="00885DE8" w:rsidRPr="00D51D37" w:rsidRDefault="00885DE8" w:rsidP="001D5BB9">
      <w:pPr>
        <w:jc w:val="both"/>
        <w:rPr>
          <w:rFonts w:asciiTheme="majorHAnsi" w:hAnsiTheme="majorHAnsi" w:cstheme="majorHAnsi"/>
          <w:lang w:val="lt-LT"/>
        </w:rPr>
      </w:pPr>
    </w:p>
    <w:p w:rsidR="00F37E5D" w:rsidRPr="00D51D37" w:rsidRDefault="00D576DC" w:rsidP="00F37E5D">
      <w:pPr>
        <w:rPr>
          <w:rFonts w:asciiTheme="majorHAnsi" w:eastAsia="Times New Roman" w:hAnsiTheme="majorHAnsi" w:cstheme="majorHAnsi"/>
          <w:lang w:val="lt-LT" w:eastAsia="nl-NL"/>
        </w:rPr>
      </w:pPr>
      <w:bookmarkStart w:id="8" w:name="_Hlk534983980"/>
      <w:r w:rsidRPr="00D51D37">
        <w:rPr>
          <w:rFonts w:asciiTheme="majorHAnsi" w:eastAsia="Times New Roman" w:hAnsiTheme="majorHAnsi" w:cstheme="majorHAnsi"/>
          <w:bCs/>
          <w:color w:val="000000"/>
          <w:lang w:val="lt-LT" w:eastAsia="nl-NL"/>
        </w:rPr>
        <w:t>Teikiant</w:t>
      </w:r>
      <w:r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 xml:space="preserve"> </w:t>
      </w:r>
      <w:r w:rsidR="00F37E5D"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 xml:space="preserve">EQUASS </w:t>
      </w:r>
      <w:proofErr w:type="spellStart"/>
      <w:r w:rsidR="007A2612"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>Assurance</w:t>
      </w:r>
      <w:proofErr w:type="spellEnd"/>
      <w:r w:rsidR="00F37E5D"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 xml:space="preserve"> </w:t>
      </w:r>
      <w:r w:rsidRPr="00D51D37">
        <w:rPr>
          <w:rFonts w:asciiTheme="majorHAnsi" w:eastAsia="Times New Roman" w:hAnsiTheme="majorHAnsi" w:cstheme="majorHAnsi"/>
          <w:bCs/>
          <w:color w:val="000000"/>
          <w:lang w:val="lt-LT" w:eastAsia="nl-NL"/>
        </w:rPr>
        <w:t>audito paraišką</w:t>
      </w:r>
      <w:r w:rsidR="00F37E5D" w:rsidRPr="00D51D37">
        <w:rPr>
          <w:rFonts w:asciiTheme="majorHAnsi" w:eastAsia="Times New Roman" w:hAnsiTheme="majorHAnsi" w:cstheme="majorHAnsi"/>
          <w:color w:val="000000"/>
          <w:lang w:val="lt-LT" w:eastAsia="nl-NL"/>
        </w:rPr>
        <w:t xml:space="preserve">, </w:t>
      </w:r>
      <w:r w:rsidRPr="00D51D37">
        <w:rPr>
          <w:rFonts w:asciiTheme="majorHAnsi" w:eastAsia="Times New Roman" w:hAnsiTheme="majorHAnsi" w:cstheme="majorHAnsi"/>
          <w:color w:val="000000"/>
          <w:lang w:val="lt-LT" w:eastAsia="nl-NL"/>
        </w:rPr>
        <w:t>turite</w:t>
      </w:r>
      <w:r w:rsidR="00F37E5D" w:rsidRPr="00D51D37">
        <w:rPr>
          <w:rFonts w:asciiTheme="majorHAnsi" w:eastAsia="Times New Roman" w:hAnsiTheme="majorHAnsi" w:cstheme="majorHAnsi"/>
          <w:color w:val="000000"/>
          <w:lang w:val="lt-LT" w:eastAsia="nl-NL"/>
        </w:rPr>
        <w:t> </w:t>
      </w:r>
      <w:r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>pateikti</w:t>
      </w:r>
      <w:r w:rsidR="00F37E5D" w:rsidRPr="00D51D37">
        <w:rPr>
          <w:rFonts w:asciiTheme="majorHAnsi" w:eastAsia="Times New Roman" w:hAnsiTheme="majorHAnsi" w:cstheme="majorHAnsi"/>
          <w:b/>
          <w:bCs/>
          <w:color w:val="000000"/>
          <w:lang w:val="lt-LT" w:eastAsia="nl-NL"/>
        </w:rPr>
        <w:t xml:space="preserve"> </w:t>
      </w:r>
      <w:r w:rsidRPr="00D51D37">
        <w:rPr>
          <w:rFonts w:asciiTheme="majorHAnsi" w:eastAsia="Times New Roman" w:hAnsiTheme="majorHAnsi" w:cstheme="majorHAnsi"/>
          <w:color w:val="000000"/>
          <w:lang w:val="lt-LT" w:eastAsia="nl-NL"/>
        </w:rPr>
        <w:t>šiuos rezultatus</w:t>
      </w:r>
      <w:r w:rsidR="00F37E5D" w:rsidRPr="00D51D37">
        <w:rPr>
          <w:rFonts w:asciiTheme="majorHAnsi" w:eastAsia="Times New Roman" w:hAnsiTheme="majorHAnsi" w:cstheme="majorHAnsi"/>
          <w:color w:val="000000"/>
          <w:lang w:val="lt-LT" w:eastAsia="nl-NL"/>
        </w:rPr>
        <w:t>:</w:t>
      </w:r>
    </w:p>
    <w:bookmarkEnd w:id="8"/>
    <w:p w:rsidR="00F37E5D" w:rsidRPr="00D51D37" w:rsidRDefault="00F37E5D" w:rsidP="001D5BB9">
      <w:pPr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:rsidR="00637F7B" w:rsidRPr="00D51D37" w:rsidRDefault="00D576DC" w:rsidP="00637F7B">
      <w:pPr>
        <w:rPr>
          <w:rFonts w:asciiTheme="majorHAnsi" w:eastAsia="Times New Roman" w:hAnsiTheme="majorHAnsi" w:cstheme="majorHAnsi"/>
          <w:i/>
          <w:sz w:val="22"/>
          <w:lang w:val="lt-LT" w:eastAsia="nl-NL"/>
        </w:rPr>
      </w:pPr>
      <w:r w:rsidRPr="00D51D37">
        <w:rPr>
          <w:rFonts w:asciiTheme="majorHAnsi" w:hAnsiTheme="majorHAnsi" w:cstheme="majorHAnsi"/>
          <w:i/>
          <w:sz w:val="22"/>
          <w:lang w:val="lt-LT"/>
        </w:rPr>
        <w:t>Pastaba</w:t>
      </w:r>
      <w:r w:rsidR="00637F7B" w:rsidRPr="00D51D37">
        <w:rPr>
          <w:rFonts w:asciiTheme="majorHAnsi" w:hAnsiTheme="majorHAnsi" w:cstheme="majorHAnsi"/>
          <w:i/>
          <w:sz w:val="22"/>
          <w:lang w:val="lt-LT"/>
        </w:rPr>
        <w:t xml:space="preserve">: </w:t>
      </w:r>
      <w:r w:rsidR="00396A56">
        <w:rPr>
          <w:rFonts w:asciiTheme="majorHAnsi" w:hAnsiTheme="majorHAnsi" w:cstheme="majorHAnsi"/>
          <w:i/>
          <w:sz w:val="22"/>
          <w:lang w:val="lt-LT"/>
        </w:rPr>
        <w:t>p</w:t>
      </w:r>
      <w:r w:rsidRPr="00D51D37">
        <w:rPr>
          <w:rFonts w:asciiTheme="majorHAnsi" w:hAnsiTheme="majorHAnsi" w:cstheme="majorHAnsi"/>
          <w:i/>
          <w:sz w:val="22"/>
          <w:lang w:val="lt-LT"/>
        </w:rPr>
        <w:t>rašome atkreipti dėmesį, jog rezultatai turi būti svarbūs ir tinkami</w:t>
      </w:r>
      <w:r w:rsidR="00C90594" w:rsidRPr="00D51D37">
        <w:rPr>
          <w:rFonts w:asciiTheme="majorHAnsi" w:hAnsiTheme="majorHAnsi" w:cstheme="majorHAnsi"/>
          <w:i/>
          <w:sz w:val="22"/>
          <w:lang w:val="lt-LT"/>
        </w:rPr>
        <w:t xml:space="preserve"> bei </w:t>
      </w:r>
      <w:r w:rsidR="005B7EEB" w:rsidRPr="00D51D37">
        <w:rPr>
          <w:rFonts w:asciiTheme="majorHAnsi" w:hAnsiTheme="majorHAnsi" w:cstheme="majorHAnsi"/>
          <w:i/>
          <w:sz w:val="22"/>
          <w:lang w:val="lt-LT"/>
        </w:rPr>
        <w:t xml:space="preserve">nurodomas </w:t>
      </w:r>
      <w:r w:rsidR="00A234D4">
        <w:rPr>
          <w:rFonts w:asciiTheme="majorHAnsi" w:hAnsiTheme="majorHAnsi" w:cstheme="majorHAnsi"/>
          <w:i/>
          <w:sz w:val="22"/>
          <w:lang w:val="lt-LT"/>
        </w:rPr>
        <w:t xml:space="preserve">jų </w:t>
      </w:r>
      <w:r w:rsidR="005B7EEB" w:rsidRPr="00D51D37">
        <w:rPr>
          <w:rFonts w:asciiTheme="majorHAnsi" w:hAnsiTheme="majorHAnsi" w:cstheme="majorHAnsi"/>
          <w:i/>
          <w:sz w:val="22"/>
          <w:lang w:val="lt-LT"/>
        </w:rPr>
        <w:t>ryšys su</w:t>
      </w:r>
      <w:r w:rsidRPr="00D51D37">
        <w:rPr>
          <w:rFonts w:asciiTheme="majorHAnsi" w:hAnsiTheme="majorHAnsi" w:cstheme="majorHAnsi"/>
          <w:i/>
          <w:sz w:val="22"/>
          <w:lang w:val="lt-LT"/>
        </w:rPr>
        <w:t xml:space="preserve"> </w:t>
      </w:r>
      <w:r w:rsidR="00C90594" w:rsidRPr="00D51D37">
        <w:rPr>
          <w:rFonts w:asciiTheme="majorHAnsi" w:hAnsiTheme="majorHAnsi" w:cstheme="majorHAnsi"/>
          <w:i/>
          <w:sz w:val="22"/>
          <w:lang w:val="lt-LT"/>
        </w:rPr>
        <w:t>rodikliais</w:t>
      </w:r>
      <w:r w:rsidR="005B7EEB" w:rsidRPr="00D51D37">
        <w:rPr>
          <w:rFonts w:asciiTheme="majorHAnsi" w:hAnsiTheme="majorHAnsi" w:cstheme="majorHAnsi"/>
          <w:i/>
          <w:sz w:val="22"/>
          <w:lang w:val="lt-LT"/>
        </w:rPr>
        <w:t xml:space="preserve">. </w:t>
      </w:r>
      <w:r w:rsidRPr="00D51D37">
        <w:rPr>
          <w:rFonts w:asciiTheme="majorHAnsi" w:eastAsia="Times New Roman" w:hAnsiTheme="majorHAnsi" w:cstheme="majorHAnsi"/>
          <w:i/>
          <w:color w:val="000000"/>
          <w:sz w:val="22"/>
          <w:lang w:val="lt-LT" w:eastAsia="nl-NL"/>
        </w:rPr>
        <w:t xml:space="preserve">Pastangos nebus laikomos tinkamais rezultatais. </w:t>
      </w:r>
    </w:p>
    <w:p w:rsidR="00637F7B" w:rsidRPr="00D51D37" w:rsidRDefault="00637F7B" w:rsidP="001D5BB9">
      <w:pPr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:rsidR="00F37E5D" w:rsidRPr="00D51D37" w:rsidRDefault="00F37E5D" w:rsidP="001D5BB9">
      <w:pPr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F37E5D" w:rsidRPr="00D51D37" w:rsidTr="005B6E3D">
        <w:trPr>
          <w:trHeight w:val="384"/>
          <w:tblHeader/>
        </w:trPr>
        <w:tc>
          <w:tcPr>
            <w:tcW w:w="9056" w:type="dxa"/>
            <w:gridSpan w:val="2"/>
            <w:shd w:val="clear" w:color="auto" w:fill="4472C4" w:themeFill="accent1"/>
            <w:vAlign w:val="center"/>
          </w:tcPr>
          <w:p w:rsidR="00966699" w:rsidRPr="00D51D37" w:rsidRDefault="00F37E5D" w:rsidP="00966699">
            <w:pPr>
              <w:jc w:val="both"/>
              <w:rPr>
                <w:rFonts w:asciiTheme="majorHAnsi" w:hAnsiTheme="majorHAnsi" w:cstheme="majorHAnsi"/>
                <w:b/>
                <w:lang w:val="lt-LT"/>
              </w:rPr>
            </w:pPr>
            <w:bookmarkStart w:id="9" w:name="_Hlk534984186"/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Do</w:t>
            </w:r>
            <w:r w:rsidR="00966699"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kumentais pagrįsti r</w:t>
            </w:r>
            <w:r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e</w:t>
            </w:r>
            <w:r w:rsidR="00966699" w:rsidRPr="00D51D37">
              <w:rPr>
                <w:rFonts w:asciiTheme="majorHAnsi" w:hAnsiTheme="majorHAnsi" w:cstheme="majorHAnsi"/>
                <w:color w:val="FFFFFF" w:themeColor="background1"/>
                <w:lang w:val="lt-LT"/>
              </w:rPr>
              <w:t>zultatai</w:t>
            </w:r>
          </w:p>
          <w:p w:rsidR="00F37E5D" w:rsidRPr="00D51D37" w:rsidRDefault="00F37E5D" w:rsidP="005B6E3D">
            <w:pPr>
              <w:rPr>
                <w:rFonts w:asciiTheme="majorHAnsi" w:hAnsiTheme="majorHAnsi" w:cstheme="majorHAnsi"/>
                <w:color w:val="FFFFFF" w:themeColor="background1"/>
                <w:lang w:val="lt-LT"/>
              </w:rPr>
            </w:pPr>
          </w:p>
        </w:tc>
      </w:tr>
      <w:tr w:rsidR="00885DE8" w:rsidRPr="00D51D37" w:rsidTr="005B6E3D">
        <w:trPr>
          <w:trHeight w:val="488"/>
        </w:trPr>
        <w:tc>
          <w:tcPr>
            <w:tcW w:w="421" w:type="dxa"/>
            <w:vAlign w:val="center"/>
          </w:tcPr>
          <w:p w:rsidR="00885DE8" w:rsidRPr="00D51D37" w:rsidRDefault="00885DE8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885DE8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9: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Darbuotojų mokymosi ir tobulėjimo rezultatai</w:t>
            </w:r>
          </w:p>
        </w:tc>
      </w:tr>
      <w:tr w:rsidR="00885DE8" w:rsidRPr="00D51D37" w:rsidTr="005B6E3D">
        <w:trPr>
          <w:trHeight w:val="488"/>
        </w:trPr>
        <w:tc>
          <w:tcPr>
            <w:tcW w:w="421" w:type="dxa"/>
            <w:vAlign w:val="center"/>
          </w:tcPr>
          <w:p w:rsidR="00885DE8" w:rsidRPr="00D51D37" w:rsidRDefault="00885DE8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885DE8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16: </w:t>
            </w:r>
            <w:r w:rsidR="0096669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Įvertinimo rezultatai: kokia apimtimi užtikrinamos paslaugų gavėjų teisės kasdieniame darbe?</w:t>
            </w:r>
          </w:p>
        </w:tc>
      </w:tr>
      <w:tr w:rsidR="00885DE8" w:rsidRPr="00D51D37" w:rsidTr="005B6E3D">
        <w:trPr>
          <w:trHeight w:val="488"/>
        </w:trPr>
        <w:tc>
          <w:tcPr>
            <w:tcW w:w="421" w:type="dxa"/>
            <w:vAlign w:val="center"/>
          </w:tcPr>
          <w:p w:rsidR="00885DE8" w:rsidRPr="00D51D37" w:rsidRDefault="00885DE8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885DE8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25: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Organizacijos partnerysčių teikiamos naudos rezultatai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922412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27: </w:t>
            </w:r>
            <w:r w:rsidR="0092241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</w:t>
            </w:r>
            <w:r w:rsidR="00350AC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aslaugų gavėjų </w:t>
            </w:r>
            <w:r w:rsidR="0092241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dalyvavimo metiniai</w:t>
            </w:r>
            <w:r w:rsidR="00350AC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 rezultat</w:t>
            </w:r>
            <w:r w:rsidR="0092241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ai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29: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Paslaugų gavėjų įgalinimo rezultatai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>Kriterijus Nr</w:t>
            </w:r>
            <w:r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32: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Paslaugų gavėjų gyvenimo kokybės gerinimo rezultatai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35: </w:t>
            </w:r>
            <w:r w:rsidR="006D0262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Paslaugų gavėjų įtraukimo į Individualių planų rengimą rezultatai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830E4A" w:rsidRPr="00D51D37" w:rsidRDefault="00C52FF5" w:rsidP="00966699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36: 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Įvertinimo rezultatai: kokia apimtimi organizacija </w:t>
            </w:r>
            <w:r w:rsidR="0096669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užtikrina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 paslaugų teikimo tęstinum</w:t>
            </w:r>
            <w:r w:rsidR="0096669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ą?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43: 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Rezultatai, rodantys paslaugų rezultatus ir naudą paslaugų gavėjams individualiu lygmeniu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B66979" w:rsidRPr="00D51D37" w:rsidRDefault="00C52FF5" w:rsidP="005B6E3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45: 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Rezultatai, rodantys paslaugų gavėjų ir kitų svarbių suinteresuotųjų šalių pasitenkinimą</w:t>
            </w:r>
          </w:p>
        </w:tc>
      </w:tr>
      <w:tr w:rsidR="00B66979" w:rsidRPr="00D51D37" w:rsidTr="005B6E3D">
        <w:trPr>
          <w:trHeight w:val="488"/>
        </w:trPr>
        <w:tc>
          <w:tcPr>
            <w:tcW w:w="421" w:type="dxa"/>
            <w:vAlign w:val="center"/>
          </w:tcPr>
          <w:p w:rsidR="00B66979" w:rsidRPr="00D51D37" w:rsidRDefault="00B66979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EA0FBD" w:rsidRPr="00D51D37" w:rsidRDefault="00C52FF5" w:rsidP="00EA0FBD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46: </w:t>
            </w:r>
            <w:r w:rsidR="00EA0FB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Įvertinimo rezultatai: kokiu mastu paslaugų gavėjai, personalas ir kitos svarbios suinteresuotosios šalys supranta verslo rezultatus? </w:t>
            </w:r>
          </w:p>
        </w:tc>
      </w:tr>
      <w:tr w:rsidR="00F37E5D" w:rsidRPr="00D51D37" w:rsidTr="005B6E3D">
        <w:trPr>
          <w:trHeight w:val="488"/>
        </w:trPr>
        <w:tc>
          <w:tcPr>
            <w:tcW w:w="421" w:type="dxa"/>
            <w:vAlign w:val="center"/>
          </w:tcPr>
          <w:p w:rsidR="00F37E5D" w:rsidRPr="00D51D37" w:rsidRDefault="00F37E5D" w:rsidP="005B6E3D">
            <w:pPr>
              <w:rPr>
                <w:rFonts w:asciiTheme="majorHAnsi" w:hAnsiTheme="majorHAnsi" w:cstheme="majorHAnsi"/>
                <w:lang w:val="lt-LT"/>
              </w:rPr>
            </w:pPr>
          </w:p>
        </w:tc>
        <w:tc>
          <w:tcPr>
            <w:tcW w:w="8635" w:type="dxa"/>
            <w:vAlign w:val="center"/>
          </w:tcPr>
          <w:p w:rsidR="00F37E5D" w:rsidRPr="00D51D37" w:rsidRDefault="00C52FF5" w:rsidP="00963537">
            <w:pPr>
              <w:rPr>
                <w:rFonts w:asciiTheme="majorHAnsi" w:hAnsiTheme="majorHAnsi" w:cstheme="majorHAnsi"/>
                <w:color w:val="000000"/>
                <w:sz w:val="20"/>
                <w:lang w:val="lt-LT"/>
              </w:rPr>
            </w:pPr>
            <w:r w:rsidRPr="00D51D37">
              <w:rPr>
                <w:rFonts w:asciiTheme="majorHAnsi" w:hAnsiTheme="majorHAnsi" w:cstheme="majorHAnsi"/>
                <w:color w:val="000000"/>
                <w:sz w:val="20"/>
                <w:szCs w:val="22"/>
                <w:lang w:val="lt-LT"/>
              </w:rPr>
              <w:t xml:space="preserve">Kriterijus Nr. </w:t>
            </w:r>
            <w:r w:rsidR="00C36819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50: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 Veiklos efektyvumo</w:t>
            </w:r>
            <w:r w:rsidR="00EA0FB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, </w:t>
            </w:r>
            <w:r w:rsidR="00CE2D2C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</w:t>
            </w:r>
            <w:r w:rsidR="00CE2D2C" w:rsidRPr="00E06DE1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aslaugų teikimo</w:t>
            </w:r>
            <w:r w:rsidR="00EA0FB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 xml:space="preserve"> </w:t>
            </w:r>
            <w:r w:rsidR="00830E4A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pa</w:t>
            </w:r>
            <w:r w:rsidR="00EA0FBD" w:rsidRPr="00D51D37">
              <w:rPr>
                <w:rFonts w:asciiTheme="majorHAnsi" w:hAnsiTheme="majorHAnsi" w:cstheme="majorHAnsi"/>
                <w:color w:val="000000"/>
                <w:sz w:val="20"/>
                <w:lang w:val="lt-LT"/>
              </w:rPr>
              <w:t>lyginimo rezultatai</w:t>
            </w:r>
            <w:r w:rsidR="00EA0FBD" w:rsidRPr="00D51D37">
              <w:rPr>
                <w:rFonts w:ascii="Cambria" w:eastAsia="Times New Roman" w:hAnsi="Cambria" w:cs="Times New Roman"/>
                <w:color w:val="000000"/>
                <w:lang w:val="lt-LT"/>
              </w:rPr>
              <w:t xml:space="preserve"> </w:t>
            </w:r>
          </w:p>
        </w:tc>
      </w:tr>
      <w:bookmarkEnd w:id="9"/>
    </w:tbl>
    <w:p w:rsidR="00885DE8" w:rsidRPr="00D51D37" w:rsidRDefault="00885DE8" w:rsidP="001D5BB9">
      <w:pPr>
        <w:jc w:val="both"/>
        <w:rPr>
          <w:rFonts w:asciiTheme="majorHAnsi" w:hAnsiTheme="majorHAnsi" w:cstheme="majorHAnsi"/>
          <w:lang w:val="lt-LT"/>
        </w:rPr>
      </w:pPr>
    </w:p>
    <w:p w:rsidR="0063272D" w:rsidRPr="00D51D37" w:rsidRDefault="0063272D" w:rsidP="001D5BB9">
      <w:pPr>
        <w:jc w:val="both"/>
        <w:rPr>
          <w:rFonts w:asciiTheme="majorHAnsi" w:hAnsiTheme="majorHAnsi" w:cstheme="majorHAnsi"/>
          <w:lang w:val="lt-LT"/>
        </w:rPr>
      </w:pPr>
    </w:p>
    <w:p w:rsidR="0063272D" w:rsidRPr="008D04F5" w:rsidRDefault="00B914A0" w:rsidP="001D5BB9">
      <w:pPr>
        <w:jc w:val="both"/>
        <w:rPr>
          <w:rFonts w:asciiTheme="majorHAnsi" w:hAnsiTheme="majorHAnsi" w:cstheme="majorHAnsi"/>
          <w:lang w:val="lt-LT"/>
        </w:rPr>
      </w:pPr>
      <w:r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P</w:t>
      </w:r>
      <w:r w:rsidR="00C90594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rašome susipažinti su</w:t>
      </w:r>
      <w:r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 </w:t>
      </w:r>
      <w:r w:rsidR="00C90594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„Paraiškos pildymo rekomendacijomis”</w:t>
      </w:r>
      <w:r w:rsidR="00B97B45" w:rsidRPr="00D51D37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>, jose rasite informacijos kaip pristatyti 12 aukščiau išvardintų rezultatų.</w:t>
      </w:r>
      <w:r w:rsidR="00B97B45" w:rsidRPr="008D04F5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 </w:t>
      </w:r>
      <w:r w:rsidR="00C90594" w:rsidRPr="008D04F5">
        <w:rPr>
          <w:rFonts w:ascii="Calibri Light" w:eastAsia="Times New Roman" w:hAnsi="Calibri Light" w:cs="Calibri Light"/>
          <w:i/>
          <w:color w:val="000000" w:themeColor="text1"/>
          <w:lang w:val="lt-LT" w:eastAsia="nl-NL"/>
        </w:rPr>
        <w:t xml:space="preserve"> </w:t>
      </w:r>
    </w:p>
    <w:p w:rsidR="0063272D" w:rsidRPr="008D04F5" w:rsidRDefault="0063272D" w:rsidP="001D5BB9">
      <w:pPr>
        <w:jc w:val="both"/>
        <w:rPr>
          <w:rFonts w:asciiTheme="majorHAnsi" w:hAnsiTheme="majorHAnsi" w:cstheme="majorHAnsi"/>
          <w:lang w:val="lt-LT"/>
        </w:rPr>
      </w:pPr>
    </w:p>
    <w:p w:rsidR="00B914A0" w:rsidRPr="008D04F5" w:rsidRDefault="00B914A0" w:rsidP="00664DD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lt-LT"/>
        </w:rPr>
      </w:pPr>
    </w:p>
    <w:sectPr w:rsidR="00B914A0" w:rsidRPr="008D04F5" w:rsidSect="009009ED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BC" w:rsidRDefault="000145BC" w:rsidP="009009ED">
      <w:r>
        <w:separator/>
      </w:r>
    </w:p>
  </w:endnote>
  <w:endnote w:type="continuationSeparator" w:id="0">
    <w:p w:rsidR="000145BC" w:rsidRDefault="000145BC" w:rsidP="009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1408031067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396A56" w:rsidRDefault="00396A56" w:rsidP="00FA7053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:rsidR="00396A56" w:rsidRDefault="00396A56" w:rsidP="00577DA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-496962758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396A56" w:rsidRPr="00F20BA7" w:rsidRDefault="00396A56" w:rsidP="00FA7053">
        <w:pPr>
          <w:pStyle w:val="Porat"/>
          <w:framePr w:wrap="none" w:vAnchor="text" w:hAnchor="margin" w:xAlign="right" w:y="1"/>
          <w:rPr>
            <w:rStyle w:val="Puslapionumeris"/>
            <w:lang w:val="en-US"/>
          </w:rPr>
        </w:pPr>
        <w:r>
          <w:rPr>
            <w:rStyle w:val="Puslapionumeris"/>
          </w:rPr>
          <w:fldChar w:fldCharType="begin"/>
        </w:r>
        <w:r w:rsidRPr="00F20BA7">
          <w:rPr>
            <w:rStyle w:val="Puslapionumeris"/>
            <w:lang w:val="en-U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Pr="00F20BA7">
          <w:rPr>
            <w:rStyle w:val="Puslapionumeris"/>
            <w:noProof/>
            <w:lang w:val="en-US"/>
          </w:rPr>
          <w:t>1</w:t>
        </w:r>
        <w:r>
          <w:rPr>
            <w:rStyle w:val="Puslapionumeris"/>
          </w:rPr>
          <w:fldChar w:fldCharType="end"/>
        </w:r>
      </w:p>
    </w:sdtContent>
  </w:sdt>
  <w:p w:rsidR="00396A56" w:rsidRPr="00F20BA7" w:rsidRDefault="00396A56" w:rsidP="00F20BA7">
    <w:pPr>
      <w:pStyle w:val="Porat"/>
      <w:ind w:right="360"/>
      <w:jc w:val="center"/>
      <w:rPr>
        <w:color w:val="7F7F7F" w:themeColor="text1" w:themeTint="80"/>
        <w:sz w:val="21"/>
        <w:lang w:val="en-US"/>
      </w:rPr>
    </w:pPr>
    <w:r w:rsidRPr="00F20BA7">
      <w:rPr>
        <w:color w:val="7F7F7F" w:themeColor="text1" w:themeTint="80"/>
        <w:sz w:val="21"/>
        <w:lang w:val="en-US"/>
      </w:rPr>
      <w:t xml:space="preserve">EQUASS </w:t>
    </w:r>
    <w:r>
      <w:rPr>
        <w:color w:val="7F7F7F" w:themeColor="text1" w:themeTint="80"/>
        <w:sz w:val="21"/>
        <w:lang w:val="en-US"/>
      </w:rPr>
      <w:t>audito paraiškos forma</w:t>
    </w:r>
    <w:r w:rsidRPr="00F20BA7">
      <w:rPr>
        <w:color w:val="7F7F7F" w:themeColor="text1" w:themeTint="80"/>
        <w:sz w:val="21"/>
        <w:lang w:val="en-US"/>
      </w:rPr>
      <w:t xml:space="preserve">. </w:t>
    </w:r>
    <w:r>
      <w:rPr>
        <w:color w:val="7F7F7F" w:themeColor="text1" w:themeTint="80"/>
        <w:sz w:val="21"/>
        <w:lang w:val="en-US"/>
      </w:rPr>
      <w:t>Versija 2</w:t>
    </w:r>
    <w:r w:rsidRPr="00F20BA7">
      <w:rPr>
        <w:color w:val="7F7F7F" w:themeColor="text1" w:themeTint="80"/>
        <w:sz w:val="21"/>
        <w:lang w:val="en-US"/>
      </w:rPr>
      <w:t>018</w:t>
    </w:r>
    <w:r>
      <w:rPr>
        <w:color w:val="7F7F7F" w:themeColor="text1" w:themeTint="80"/>
        <w:sz w:val="21"/>
        <w:lang w:val="en-US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BC" w:rsidRDefault="000145BC" w:rsidP="009009ED">
      <w:r>
        <w:separator/>
      </w:r>
    </w:p>
  </w:footnote>
  <w:footnote w:type="continuationSeparator" w:id="0">
    <w:p w:rsidR="000145BC" w:rsidRDefault="000145BC" w:rsidP="0090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56" w:rsidRDefault="00396A56">
    <w:pPr>
      <w:pStyle w:val="Antrats"/>
    </w:pPr>
    <w:r w:rsidRPr="009009ED">
      <w:rPr>
        <w:noProof/>
      </w:rPr>
      <w:drawing>
        <wp:anchor distT="0" distB="0" distL="114300" distR="114300" simplePos="0" relativeHeight="251659264" behindDoc="1" locked="0" layoutInCell="1" allowOverlap="1" wp14:anchorId="2356F09F" wp14:editId="5959D518">
          <wp:simplePos x="0" y="0"/>
          <wp:positionH relativeFrom="column">
            <wp:posOffset>5012055</wp:posOffset>
          </wp:positionH>
          <wp:positionV relativeFrom="paragraph">
            <wp:posOffset>-178807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9ED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AC4A3C" wp14:editId="71A8C087">
              <wp:simplePos x="0" y="0"/>
              <wp:positionH relativeFrom="column">
                <wp:posOffset>-726374</wp:posOffset>
              </wp:positionH>
              <wp:positionV relativeFrom="paragraph">
                <wp:posOffset>-291925</wp:posOffset>
              </wp:positionV>
              <wp:extent cx="6456680" cy="890752"/>
              <wp:effectExtent l="0" t="0" r="7620" b="1143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680" cy="890752"/>
                        <a:chOff x="-1" y="0"/>
                        <a:chExt cx="8704399" cy="658850"/>
                      </a:xfrm>
                    </wpg:grpSpPr>
                    <wps:wsp>
                      <wps:cNvPr id="65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9AEE8" id="Group 64" o:spid="_x0000_s1026" style="position:absolute;margin-left:-57.2pt;margin-top:-23pt;width:508.4pt;height:70.15pt;z-index:-251656192" coordorigin="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" path="m1452,585c505,90,23,710,,764,,764,388,,1452,502e" fillcolor="#fecb00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" path="m1647,611c635,94,24,741,,798,,798,511,,1647,524e" fillcolor="#00549f" stroked="f">
                <v:path arrowok="t" o:connecttype="custom" o:connectlocs="7259570,322348;0,421005;7259570,276449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C98"/>
    <w:multiLevelType w:val="hybridMultilevel"/>
    <w:tmpl w:val="5C025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91F"/>
    <w:multiLevelType w:val="multilevel"/>
    <w:tmpl w:val="310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C4CE3"/>
    <w:multiLevelType w:val="hybridMultilevel"/>
    <w:tmpl w:val="72BC2326"/>
    <w:lvl w:ilvl="0" w:tplc="9FBA32D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0F32"/>
    <w:multiLevelType w:val="multilevel"/>
    <w:tmpl w:val="69C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2560A"/>
    <w:multiLevelType w:val="hybridMultilevel"/>
    <w:tmpl w:val="9BC8F53A"/>
    <w:lvl w:ilvl="0" w:tplc="09D2F9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63D1B"/>
    <w:multiLevelType w:val="multilevel"/>
    <w:tmpl w:val="DE4A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07757"/>
    <w:multiLevelType w:val="multilevel"/>
    <w:tmpl w:val="46F46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F66E2"/>
    <w:multiLevelType w:val="hybridMultilevel"/>
    <w:tmpl w:val="3CE4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59A"/>
    <w:multiLevelType w:val="hybridMultilevel"/>
    <w:tmpl w:val="2BD84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7BCA"/>
    <w:multiLevelType w:val="hybridMultilevel"/>
    <w:tmpl w:val="A698AA08"/>
    <w:lvl w:ilvl="0" w:tplc="0427000F">
      <w:start w:val="1"/>
      <w:numFmt w:val="decimal"/>
      <w:lvlText w:val="%1."/>
      <w:lvlJc w:val="left"/>
      <w:pPr>
        <w:ind w:left="1428" w:hanging="360"/>
      </w:p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032A32"/>
    <w:multiLevelType w:val="hybridMultilevel"/>
    <w:tmpl w:val="09683550"/>
    <w:lvl w:ilvl="0" w:tplc="0427000F">
      <w:start w:val="1"/>
      <w:numFmt w:val="decimal"/>
      <w:lvlText w:val="%1."/>
      <w:lvlJc w:val="left"/>
      <w:pPr>
        <w:ind w:left="1428" w:hanging="360"/>
      </w:p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3"/>
    <w:rsid w:val="00013AE8"/>
    <w:rsid w:val="000145BC"/>
    <w:rsid w:val="00055C74"/>
    <w:rsid w:val="00073813"/>
    <w:rsid w:val="00074675"/>
    <w:rsid w:val="000946EA"/>
    <w:rsid w:val="000B2B1A"/>
    <w:rsid w:val="000B5440"/>
    <w:rsid w:val="000B7382"/>
    <w:rsid w:val="000F7347"/>
    <w:rsid w:val="00105113"/>
    <w:rsid w:val="00115DF9"/>
    <w:rsid w:val="0013182D"/>
    <w:rsid w:val="0016534E"/>
    <w:rsid w:val="00170F09"/>
    <w:rsid w:val="00181991"/>
    <w:rsid w:val="001B54D4"/>
    <w:rsid w:val="001B6F67"/>
    <w:rsid w:val="001C0C59"/>
    <w:rsid w:val="001C4AAE"/>
    <w:rsid w:val="001D179D"/>
    <w:rsid w:val="001D5BB9"/>
    <w:rsid w:val="001E1897"/>
    <w:rsid w:val="001E29C4"/>
    <w:rsid w:val="00207FC1"/>
    <w:rsid w:val="00210CD2"/>
    <w:rsid w:val="00231517"/>
    <w:rsid w:val="00236CE8"/>
    <w:rsid w:val="00236FE7"/>
    <w:rsid w:val="002760CB"/>
    <w:rsid w:val="002A6C89"/>
    <w:rsid w:val="002C7121"/>
    <w:rsid w:val="002D5CA5"/>
    <w:rsid w:val="002D680E"/>
    <w:rsid w:val="00336166"/>
    <w:rsid w:val="00345D83"/>
    <w:rsid w:val="00350ACD"/>
    <w:rsid w:val="00352C7C"/>
    <w:rsid w:val="00356D71"/>
    <w:rsid w:val="0038313B"/>
    <w:rsid w:val="00385DF7"/>
    <w:rsid w:val="00393252"/>
    <w:rsid w:val="00396A56"/>
    <w:rsid w:val="003A0466"/>
    <w:rsid w:val="003A31FE"/>
    <w:rsid w:val="003C01DC"/>
    <w:rsid w:val="003D3A42"/>
    <w:rsid w:val="003E7EFE"/>
    <w:rsid w:val="003F0FE3"/>
    <w:rsid w:val="00421917"/>
    <w:rsid w:val="00424D39"/>
    <w:rsid w:val="00440400"/>
    <w:rsid w:val="00465060"/>
    <w:rsid w:val="00466286"/>
    <w:rsid w:val="004760E3"/>
    <w:rsid w:val="004A46E0"/>
    <w:rsid w:val="004A70C6"/>
    <w:rsid w:val="004E2F35"/>
    <w:rsid w:val="004E55CD"/>
    <w:rsid w:val="005102F9"/>
    <w:rsid w:val="00537283"/>
    <w:rsid w:val="00542C4E"/>
    <w:rsid w:val="00546D8B"/>
    <w:rsid w:val="005554ED"/>
    <w:rsid w:val="00562C6A"/>
    <w:rsid w:val="00567B03"/>
    <w:rsid w:val="00570F7C"/>
    <w:rsid w:val="00571768"/>
    <w:rsid w:val="00577DA6"/>
    <w:rsid w:val="00587756"/>
    <w:rsid w:val="00593EDC"/>
    <w:rsid w:val="005B6E3D"/>
    <w:rsid w:val="005B7EEB"/>
    <w:rsid w:val="005D1DC7"/>
    <w:rsid w:val="00602479"/>
    <w:rsid w:val="00610BE5"/>
    <w:rsid w:val="00616DE8"/>
    <w:rsid w:val="0063272D"/>
    <w:rsid w:val="00637F7B"/>
    <w:rsid w:val="00656698"/>
    <w:rsid w:val="00664DD6"/>
    <w:rsid w:val="006D0262"/>
    <w:rsid w:val="006E0352"/>
    <w:rsid w:val="006F2160"/>
    <w:rsid w:val="006F3747"/>
    <w:rsid w:val="0070119C"/>
    <w:rsid w:val="007022F7"/>
    <w:rsid w:val="007073BD"/>
    <w:rsid w:val="007248AE"/>
    <w:rsid w:val="00732FF4"/>
    <w:rsid w:val="00741CF5"/>
    <w:rsid w:val="007767BB"/>
    <w:rsid w:val="007A2612"/>
    <w:rsid w:val="007B6FBF"/>
    <w:rsid w:val="007D5B75"/>
    <w:rsid w:val="007D5BD4"/>
    <w:rsid w:val="007E68BA"/>
    <w:rsid w:val="00802F71"/>
    <w:rsid w:val="00830E4A"/>
    <w:rsid w:val="00834FF2"/>
    <w:rsid w:val="008511CF"/>
    <w:rsid w:val="00885DE8"/>
    <w:rsid w:val="00891436"/>
    <w:rsid w:val="008A2436"/>
    <w:rsid w:val="008D04F5"/>
    <w:rsid w:val="008D67C5"/>
    <w:rsid w:val="008F1C18"/>
    <w:rsid w:val="009009ED"/>
    <w:rsid w:val="00902C4B"/>
    <w:rsid w:val="00922412"/>
    <w:rsid w:val="00956E6B"/>
    <w:rsid w:val="0095769E"/>
    <w:rsid w:val="00963537"/>
    <w:rsid w:val="009661C1"/>
    <w:rsid w:val="00966699"/>
    <w:rsid w:val="00976C36"/>
    <w:rsid w:val="009A4E42"/>
    <w:rsid w:val="009B06C4"/>
    <w:rsid w:val="009B08C6"/>
    <w:rsid w:val="009B4C02"/>
    <w:rsid w:val="009F091C"/>
    <w:rsid w:val="009F6324"/>
    <w:rsid w:val="00A105F5"/>
    <w:rsid w:val="00A17120"/>
    <w:rsid w:val="00A23329"/>
    <w:rsid w:val="00A234D4"/>
    <w:rsid w:val="00A439BA"/>
    <w:rsid w:val="00A51C16"/>
    <w:rsid w:val="00A82D96"/>
    <w:rsid w:val="00AE7398"/>
    <w:rsid w:val="00AF1644"/>
    <w:rsid w:val="00B1788C"/>
    <w:rsid w:val="00B201D5"/>
    <w:rsid w:val="00B66979"/>
    <w:rsid w:val="00B90C51"/>
    <w:rsid w:val="00B914A0"/>
    <w:rsid w:val="00B97B45"/>
    <w:rsid w:val="00BA7442"/>
    <w:rsid w:val="00BD415B"/>
    <w:rsid w:val="00BD7A0E"/>
    <w:rsid w:val="00BF33F4"/>
    <w:rsid w:val="00C00464"/>
    <w:rsid w:val="00C36819"/>
    <w:rsid w:val="00C376ED"/>
    <w:rsid w:val="00C43929"/>
    <w:rsid w:val="00C44E31"/>
    <w:rsid w:val="00C52FF5"/>
    <w:rsid w:val="00C54749"/>
    <w:rsid w:val="00C56A7F"/>
    <w:rsid w:val="00C633B2"/>
    <w:rsid w:val="00C90594"/>
    <w:rsid w:val="00CE1B6A"/>
    <w:rsid w:val="00CE2D2C"/>
    <w:rsid w:val="00CE370E"/>
    <w:rsid w:val="00CF0231"/>
    <w:rsid w:val="00D514C0"/>
    <w:rsid w:val="00D51D37"/>
    <w:rsid w:val="00D576DC"/>
    <w:rsid w:val="00D7103D"/>
    <w:rsid w:val="00D9096A"/>
    <w:rsid w:val="00D9547F"/>
    <w:rsid w:val="00D97644"/>
    <w:rsid w:val="00DD3FF6"/>
    <w:rsid w:val="00DE3A8A"/>
    <w:rsid w:val="00E06DE1"/>
    <w:rsid w:val="00E216A7"/>
    <w:rsid w:val="00E766BD"/>
    <w:rsid w:val="00E87F9B"/>
    <w:rsid w:val="00E938EC"/>
    <w:rsid w:val="00E97ED8"/>
    <w:rsid w:val="00EA0FBD"/>
    <w:rsid w:val="00EB49C8"/>
    <w:rsid w:val="00ED1EDF"/>
    <w:rsid w:val="00EE4326"/>
    <w:rsid w:val="00EF1D7B"/>
    <w:rsid w:val="00EF33C3"/>
    <w:rsid w:val="00F10C78"/>
    <w:rsid w:val="00F20BA7"/>
    <w:rsid w:val="00F30F92"/>
    <w:rsid w:val="00F3580F"/>
    <w:rsid w:val="00F37E5D"/>
    <w:rsid w:val="00F40CBE"/>
    <w:rsid w:val="00FA3428"/>
    <w:rsid w:val="00FA7053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5013E6E-4629-724A-BA54-41F9731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DD3F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834F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34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entelstinklelis">
    <w:name w:val="Table Grid"/>
    <w:basedOn w:val="prastojilentel"/>
    <w:uiPriority w:val="39"/>
    <w:rsid w:val="007D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5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Numatytasispastraiposriftas"/>
    <w:rsid w:val="007248AE"/>
  </w:style>
  <w:style w:type="paragraph" w:styleId="Antrats">
    <w:name w:val="header"/>
    <w:basedOn w:val="prastasis"/>
    <w:link w:val="AntratsDiagrama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9ED"/>
  </w:style>
  <w:style w:type="paragraph" w:styleId="Porat">
    <w:name w:val="footer"/>
    <w:basedOn w:val="prastasis"/>
    <w:link w:val="PoratDiagrama"/>
    <w:uiPriority w:val="99"/>
    <w:unhideWhenUsed/>
    <w:rsid w:val="009009ED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9ED"/>
  </w:style>
  <w:style w:type="character" w:styleId="Puslapionumeris">
    <w:name w:val="page number"/>
    <w:basedOn w:val="Numatytasispastraiposriftas"/>
    <w:uiPriority w:val="99"/>
    <w:semiHidden/>
    <w:unhideWhenUsed/>
    <w:rsid w:val="00577DA6"/>
  </w:style>
  <w:style w:type="paragraph" w:customStyle="1" w:styleId="Default">
    <w:name w:val="Default"/>
    <w:rsid w:val="00B914A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US" w:eastAsia="nl-N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6E0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6E0"/>
    <w:rPr>
      <w:rFonts w:ascii="Times New Roman" w:hAnsi="Times New Roman" w:cs="Times New Roman"/>
      <w:sz w:val="18"/>
      <w:szCs w:val="18"/>
    </w:rPr>
  </w:style>
  <w:style w:type="paragraph" w:styleId="Pataisymai">
    <w:name w:val="Revision"/>
    <w:hidden/>
    <w:uiPriority w:val="99"/>
    <w:semiHidden/>
    <w:rsid w:val="00537283"/>
  </w:style>
  <w:style w:type="character" w:customStyle="1" w:styleId="tlid-translation">
    <w:name w:val="tlid-translation"/>
    <w:basedOn w:val="Numatytasispastraiposriftas"/>
    <w:rsid w:val="006F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667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4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6419</Words>
  <Characters>3660</Characters>
  <Application>Microsoft Office Word</Application>
  <DocSecurity>0</DocSecurity>
  <Lines>30</Lines>
  <Paragraphs>20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Rasa Noreikytė Ustinavičienė</cp:lastModifiedBy>
  <cp:revision>10</cp:revision>
  <dcterms:created xsi:type="dcterms:W3CDTF">2019-01-11T10:21:00Z</dcterms:created>
  <dcterms:modified xsi:type="dcterms:W3CDTF">2019-01-22T12:26:00Z</dcterms:modified>
</cp:coreProperties>
</file>